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74" w:rsidRPr="004E7EC9" w:rsidRDefault="003D4974" w:rsidP="003D49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71C">
        <w:rPr>
          <w:rFonts w:ascii="Times New Roman" w:hAnsi="Times New Roman" w:cs="Times New Roman"/>
          <w:b/>
          <w:bCs/>
          <w:sz w:val="28"/>
          <w:szCs w:val="28"/>
        </w:rPr>
        <w:t>USTAWA REPRESYJNA - STATYSTYKI SĄDOWE</w:t>
      </w:r>
    </w:p>
    <w:p w:rsidR="003D4974" w:rsidRPr="00942135" w:rsidRDefault="003D4974" w:rsidP="003D49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nr 1. Bieg spraw w sądach okręgowych. Pełne dane za 2021 rok</w:t>
      </w:r>
    </w:p>
    <w:tbl>
      <w:tblPr>
        <w:tblW w:w="14336" w:type="dxa"/>
        <w:tblInd w:w="-436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796"/>
        <w:gridCol w:w="547"/>
        <w:gridCol w:w="1092"/>
        <w:gridCol w:w="547"/>
        <w:gridCol w:w="760"/>
        <w:gridCol w:w="879"/>
        <w:gridCol w:w="843"/>
        <w:gridCol w:w="1138"/>
        <w:gridCol w:w="1037"/>
        <w:gridCol w:w="760"/>
        <w:gridCol w:w="651"/>
        <w:gridCol w:w="702"/>
        <w:gridCol w:w="789"/>
        <w:gridCol w:w="695"/>
        <w:gridCol w:w="722"/>
        <w:gridCol w:w="709"/>
        <w:gridCol w:w="160"/>
      </w:tblGrid>
      <w:tr w:rsidR="003D4974" w:rsidRPr="00670FF9" w:rsidTr="00577DA3">
        <w:trPr>
          <w:trHeight w:val="53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943420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974" w:rsidRPr="00670FF9" w:rsidTr="00577DA3">
        <w:trPr>
          <w:trHeight w:val="53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943420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0" w:type="dxa"/>
            <w:vAlign w:val="center"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974" w:rsidRPr="00670FF9" w:rsidTr="00577DA3">
        <w:trPr>
          <w:trHeight w:val="318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:rsidR="003D4974" w:rsidRPr="00943420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 rok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21.124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D4974" w:rsidRPr="003D4974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4.206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4.201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9.388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4.124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4054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3.381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D4974" w:rsidRPr="003D4974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15.939</w:t>
            </w:r>
          </w:p>
        </w:tc>
        <w:tc>
          <w:tcPr>
            <w:tcW w:w="160" w:type="dxa"/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974" w:rsidRPr="00670FF9" w:rsidTr="00577DA3">
        <w:trPr>
          <w:trHeight w:val="338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943420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74" w:rsidRPr="00670FF9" w:rsidRDefault="003D4974" w:rsidP="00577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74" w:rsidRPr="00670FF9" w:rsidRDefault="003D4974" w:rsidP="00577D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pozostało z 2020 roku - 21.124 spraw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</w:t>
      </w:r>
      <w:bookmarkStart w:id="0" w:name="_GoBack"/>
      <w:bookmarkEnd w:id="0"/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łynęło w 2021 roku  - 4.206 spraw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–„-   -  w tym </w:t>
      </w:r>
      <w:proofErr w:type="spellStart"/>
      <w:r w:rsidRPr="003D4974">
        <w:rPr>
          <w:rFonts w:ascii="Times New Roman" w:hAnsi="Times New Roman" w:cs="Times New Roman"/>
          <w:color w:val="000000" w:themeColor="text1"/>
          <w:sz w:val="24"/>
          <w:szCs w:val="24"/>
        </w:rPr>
        <w:t>odwołań</w:t>
      </w:r>
      <w:proofErr w:type="spellEnd"/>
      <w:r w:rsidRPr="003D4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decyzji - </w:t>
      </w: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4.201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załatwiono razem - </w:t>
      </w: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9.388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oddalono odwołania – 560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zmieniono zaskarżoną decyzję w całości lub części – 4.201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odrzucono – 66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uchylenie decyzji przekazanie sprawy do rozpoznania uprawnionemu organowi, umorzenie postępowanie – 1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niewydaniem decyzji zobowiązano uprawniony organ do wydania decyzji w określonym terminie – 0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hAnsi="Times New Roman" w:cs="Times New Roman"/>
          <w:color w:val="000000" w:themeColor="text1"/>
          <w:sz w:val="24"/>
          <w:szCs w:val="24"/>
        </w:rPr>
        <w:t>uchylono - 2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umorzono ogółem - 60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w wyniku cofnięcia pozwu /  wniosku/ skargi – 39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załatwienie – 4.054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odroczono ogółem – 3.284</w:t>
      </w:r>
    </w:p>
    <w:p w:rsidR="003D4974" w:rsidRPr="003D4974" w:rsidRDefault="003D4974" w:rsidP="003D4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/poz. 14/ na publikację orzeczenia – 1.686</w:t>
      </w:r>
    </w:p>
    <w:p w:rsidR="00162E72" w:rsidRPr="003D4974" w:rsidRDefault="003D4974" w:rsidP="003D4974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pozostało na okres następny – 15.939</w:t>
      </w:r>
    </w:p>
    <w:sectPr w:rsidR="00162E72" w:rsidRPr="003D4974" w:rsidSect="003D4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062"/>
    <w:multiLevelType w:val="hybridMultilevel"/>
    <w:tmpl w:val="AF42F310"/>
    <w:lvl w:ilvl="0" w:tplc="181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7"/>
    <w:rsid w:val="00162E72"/>
    <w:rsid w:val="003D4974"/>
    <w:rsid w:val="009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383C-4483-4BD9-92D2-C168F7A1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9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4DBA-152C-4429-A53C-BF62B56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2</cp:revision>
  <dcterms:created xsi:type="dcterms:W3CDTF">2022-08-27T18:18:00Z</dcterms:created>
  <dcterms:modified xsi:type="dcterms:W3CDTF">2022-08-27T18:21:00Z</dcterms:modified>
</cp:coreProperties>
</file>