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3D" w:rsidRDefault="00523C3D" w:rsidP="00523C3D">
      <w:pPr>
        <w:textAlignment w:val="baseline"/>
      </w:pPr>
      <w:r>
        <w:rPr>
          <w:rFonts w:ascii="Times New Roman" w:hAnsi="Times New Roman" w:cs="Times New Roman"/>
          <w:b/>
          <w:bCs/>
          <w:sz w:val="32"/>
          <w:szCs w:val="32"/>
        </w:rPr>
        <w:t>I OSK – 1424/19  wyrok NSA z dnia 13 grudnia 2019 r. - omówienie</w:t>
      </w:r>
    </w:p>
    <w:p w:rsidR="00523C3D" w:rsidRDefault="00523C3D" w:rsidP="00523C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3C3D" w:rsidRDefault="00523C3D" w:rsidP="00523C3D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Dotyczy J. B.:</w:t>
      </w:r>
    </w:p>
    <w:p w:rsidR="00523C3D" w:rsidRDefault="00523C3D" w:rsidP="00523C3D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stanowisko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– </w:t>
      </w:r>
      <w:r>
        <w:rPr>
          <w:rFonts w:ascii="Times New Roman" w:hAnsi="Times New Roman" w:cs="Times New Roman"/>
          <w:b w:val="0"/>
          <w:bCs w:val="0"/>
          <w:szCs w:val="24"/>
          <w:lang/>
        </w:rPr>
        <w:t>brak danych</w:t>
      </w:r>
    </w:p>
    <w:p w:rsidR="00523C3D" w:rsidRDefault="00523C3D" w:rsidP="00523C3D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czas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służby </w:t>
      </w:r>
      <w:r>
        <w:rPr>
          <w:rFonts w:ascii="Times New Roman" w:hAnsi="Times New Roman" w:cs="Times New Roman"/>
          <w:b w:val="0"/>
          <w:bCs w:val="0"/>
          <w:szCs w:val="24"/>
        </w:rPr>
        <w:t>-  9 lat i 2 miesiące do 26 lat i 8 miesięcy ogółem.</w:t>
      </w:r>
    </w:p>
    <w:p w:rsidR="00523C3D" w:rsidRDefault="00523C3D" w:rsidP="00523C3D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Minister Spraw Wewnętrznych i Administracji decyzją z dnia (…) lipca 2018 r. odmówił zastosowania  wyłączenia wynikającego z art. 8a ustawy zaopatrzeniowej.</w:t>
      </w:r>
    </w:p>
    <w:p w:rsidR="00523C3D" w:rsidRDefault="00523C3D" w:rsidP="00523C3D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Wojewódzki Sąd Administracyjny w Warszawie wyrokiem z dnia 7 marca 2019 r., sygn. akt: II SA/</w:t>
      </w:r>
      <w:proofErr w:type="spellStart"/>
      <w:r>
        <w:rPr>
          <w:rFonts w:ascii="Times New Roman" w:hAnsi="Times New Roman" w:cs="Times New Roman"/>
          <w:b w:val="0"/>
          <w:bCs w:val="0"/>
          <w:szCs w:val="24"/>
        </w:rPr>
        <w:t>Wa</w:t>
      </w:r>
      <w:proofErr w:type="spellEnd"/>
      <w:r>
        <w:rPr>
          <w:rFonts w:ascii="Times New Roman" w:hAnsi="Times New Roman" w:cs="Times New Roman"/>
          <w:b w:val="0"/>
          <w:bCs w:val="0"/>
          <w:szCs w:val="24"/>
        </w:rPr>
        <w:t xml:space="preserve"> 1499/18</w:t>
      </w:r>
      <w:r>
        <w:rPr>
          <w:rFonts w:ascii="Helvetica" w:hAnsi="Helvetica" w:cs="Helvetica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uchylił decyzję ministra. </w:t>
      </w:r>
    </w:p>
    <w:p w:rsidR="00523C3D" w:rsidRDefault="00523C3D" w:rsidP="00523C3D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Minister wniósł od tego wyroku skargę kasacyjną. </w:t>
      </w:r>
    </w:p>
    <w:p w:rsidR="00523C3D" w:rsidRDefault="00523C3D" w:rsidP="00523C3D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Naczelny Sąd Administracyjny skargę kasacyjną uznał za bezzasadną i utrzymał wyrok WSA.</w:t>
      </w:r>
    </w:p>
    <w:p w:rsidR="00523C3D" w:rsidRDefault="00523C3D" w:rsidP="00523C3D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</w:t>
      </w:r>
    </w:p>
    <w:p w:rsidR="00523C3D" w:rsidRDefault="00523C3D" w:rsidP="00523C3D">
      <w:pPr>
        <w:rPr>
          <w:rFonts w:ascii="Times New Roman" w:hAnsi="Times New Roman" w:cs="Times New Roman"/>
          <w:sz w:val="28"/>
          <w:szCs w:val="28"/>
        </w:rPr>
      </w:pPr>
    </w:p>
    <w:p w:rsidR="00523C3D" w:rsidRDefault="00523C3D" w:rsidP="00523C3D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8a ustawy zaopatrzeniowej przesłankami zastosowania wyłączenia spod działania ustawy represyjnej są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szczególnie uzasadnione przypadki, </w:t>
      </w:r>
      <w:r>
        <w:rPr>
          <w:rFonts w:ascii="Times New Roman" w:hAnsi="Times New Roman" w:cs="Times New Roman"/>
          <w:sz w:val="28"/>
          <w:szCs w:val="28"/>
        </w:rPr>
        <w:t>ze względu na:</w:t>
      </w:r>
    </w:p>
    <w:p w:rsidR="00523C3D" w:rsidRDefault="00523C3D" w:rsidP="00523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C3D" w:rsidRDefault="00523C3D" w:rsidP="00523C3D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1)  krótkotrwałą służbę przed dniem 31 lipca 1990 r.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(zwana dalej „krótkotrwałość”) </w:t>
      </w:r>
      <w:r>
        <w:rPr>
          <w:rFonts w:ascii="Times New Roman" w:hAnsi="Times New Roman" w:cs="Times New Roman"/>
          <w:sz w:val="28"/>
          <w:szCs w:val="28"/>
        </w:rPr>
        <w:t>na rzecz totalitarnego państwa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(„zwana dalej służba na rzecz TP”)</w:t>
      </w:r>
    </w:p>
    <w:p w:rsidR="00523C3D" w:rsidRDefault="00523C3D" w:rsidP="00523C3D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oraz</w:t>
      </w:r>
    </w:p>
    <w:p w:rsidR="00523C3D" w:rsidRDefault="00523C3D" w:rsidP="00523C3D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2) rzetelne wykonywanie zadań i obowiązków po dniu 12 września 1989 r., w szczególności z narażeniem zdrowia i życia  </w:t>
      </w:r>
      <w:r>
        <w:rPr>
          <w:rFonts w:ascii="Times New Roman" w:hAnsi="Times New Roman" w:cs="Times New Roman"/>
          <w:i/>
          <w:iCs/>
          <w:sz w:val="28"/>
          <w:szCs w:val="28"/>
        </w:rPr>
        <w:t>(zwana dalej „rzetelność”).</w:t>
      </w:r>
    </w:p>
    <w:p w:rsidR="00523C3D" w:rsidRDefault="00523C3D" w:rsidP="00523C3D">
      <w:pPr>
        <w:pStyle w:val="Tre9ce6tekstu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C3D" w:rsidRDefault="00523C3D" w:rsidP="00523C3D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Argumenty odmownej decyzji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MSWiA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3D" w:rsidRDefault="00523C3D" w:rsidP="00523C3D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lat i 2 miesiące, ani w ujęciu bezwzględnym, ani w ujęciu proporcjonalnym – w stosunku do całego okresu pełnienia służby, a więc 26 lat i 8 miesięcy, nie może być uznane za krótkotrwały okres pełnienia służby,</w:t>
      </w:r>
    </w:p>
    <w:p w:rsidR="00523C3D" w:rsidRDefault="00523C3D" w:rsidP="00523C3D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- w odniesieniu do przesłanki rzetelności organ, choć potwierdził, że służba nie budziła zastrzeżeń, uznał że sam charakter realizowanych zadań w jednostkach Policji i wynikające z nich prawdopodobieństwo możliwości zaistnienia sytuacji stanowiących zagrożenie życia i zdrowia nie może być oceniany jako narażenie zdrowia i życia, o którym mowa w przepisie 8a ust. 1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ustawy; organ stwierdził, że skoro wnioskodawca nie legitymuje się wybitnymi osiągnięciami w służbie, szczególnie wyróżniającymi go na tle innych funkcjonariuszy, to nie zachodzi szczególnie uzasadniony przypadek pozwalający na skorzystanie z uprawnień wynikających z możliwości zastosowania wyłączenia wynikającego z art. 8a ustawy </w:t>
      </w:r>
      <w:r>
        <w:rPr>
          <w:rFonts w:ascii="Times New Roman" w:hAnsi="Times New Roman" w:cs="Times New Roman"/>
          <w:sz w:val="28"/>
          <w:szCs w:val="28"/>
        </w:rPr>
        <w:lastRenderedPageBreak/>
        <w:t>zaopatrzeniowej.</w:t>
      </w:r>
    </w:p>
    <w:p w:rsidR="00523C3D" w:rsidRDefault="00523C3D" w:rsidP="00523C3D">
      <w:pPr>
        <w:pStyle w:val="Tre9ce6tekstu"/>
        <w:jc w:val="both"/>
        <w:rPr>
          <w:rFonts w:cstheme="minorBidi"/>
        </w:rPr>
      </w:pPr>
    </w:p>
    <w:p w:rsidR="00523C3D" w:rsidRDefault="00523C3D" w:rsidP="00523C3D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Argumenty przywołane przez Wojewódzki Sąd Administracyjny</w:t>
      </w:r>
    </w:p>
    <w:p w:rsidR="00523C3D" w:rsidRDefault="00523C3D" w:rsidP="00523C3D">
      <w:pPr>
        <w:spacing w:after="138" w:line="276" w:lineRule="auto"/>
        <w:jc w:val="both"/>
        <w:textAlignment w:val="baseline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Wobec zakwestionowania prawidłowości informacji z IPN w toku postępowania, organ winien był szczegółowo odnieść się do argumentów strony, w tym odnieść się do powołanego przez wnioskodawcę wyroku Sądu Okręgowego w 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 dnia [..] kwietnia 2012 r., sygn. akt: [..]. </w:t>
      </w:r>
    </w:p>
    <w:p w:rsidR="00523C3D" w:rsidRDefault="00523C3D" w:rsidP="00523C3D">
      <w:pPr>
        <w:spacing w:after="138" w:line="276" w:lineRule="auto"/>
        <w:jc w:val="both"/>
        <w:textAlignment w:val="baseline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W ocenie Sądu, organ błędnie wywodzi, że jest związany informacją przedstawioną przez IPN. Skoro bowiem ustawa zaopatrzeniowa wyłącza w stosunku do informacji z IPN stosowanie przepisów k.p.a., oznacza to, że w postępowaniu przed Ministrem nie mogą znaleźć zastosowania tryby przewidziane w k.p.a. służące kontroli instancyjnej takiego stanowiska. Nie oznacza to jednak, że zgodność z prawem informacji przedstawianej przez IPN nie może być badana w ramach procedury kontroli w związku z wydawaniem orzeczeń w myśl art. 8a ustawy zaopatrzeniowej. Przeciwnie, zdaniem Sądu, organ ma obowiązek, przestrzegając przepisów k.p.a., ustalić prawdę obiektywną. Wobec zgłoszonych przez wnioskodawcę zastrzeżeń, </w:t>
      </w:r>
      <w:r>
        <w:rPr>
          <w:rFonts w:ascii="Times New Roman" w:hAnsi="Times New Roman" w:cs="Times New Roman"/>
          <w:sz w:val="28"/>
          <w:szCs w:val="28"/>
          <w:u w:val="single"/>
        </w:rPr>
        <w:t>organ ma więc obowiązek samodzielnego ustalenia, czy stanowisko IPN odpowiada prawu pod kątem kwalifikacji okresu służby w określonych jednostkach, jako pełnionej na rzecz totalitarnego państwa.</w:t>
      </w:r>
    </w:p>
    <w:p w:rsidR="00523C3D" w:rsidRDefault="00523C3D" w:rsidP="00523C3D">
      <w:pPr>
        <w:pStyle w:val="Tre9ce6tekstu"/>
        <w:jc w:val="both"/>
        <w:rPr>
          <w:rFonts w:cstheme="minorBidi"/>
          <w:b/>
          <w:bCs/>
        </w:rPr>
      </w:pPr>
    </w:p>
    <w:p w:rsidR="00523C3D" w:rsidRDefault="00523C3D" w:rsidP="00523C3D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Stanowisko Naczelnego Sadu Administracyjnego.</w:t>
      </w:r>
    </w:p>
    <w:p w:rsidR="00523C3D" w:rsidRDefault="00523C3D" w:rsidP="00523C3D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Sąd nie odniósł się szczegółowo do właściwej interpretacji elementów składających się na przepis art. 8a ustawy zaopatrzeniowej. </w:t>
      </w:r>
    </w:p>
    <w:p w:rsidR="00523C3D" w:rsidRDefault="00523C3D" w:rsidP="00523C3D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Sąd skupił się na elementach proceduralnych dopuszczalności kasacji oraz podzielił stanowisko WSA.</w:t>
      </w:r>
    </w:p>
    <w:p w:rsidR="00523C3D" w:rsidRDefault="00523C3D" w:rsidP="00523C3D">
      <w:pPr>
        <w:pStyle w:val="Tre9ce6tekstu"/>
        <w:spacing w:after="0"/>
        <w:jc w:val="both"/>
        <w:rPr>
          <w:rFonts w:cstheme="minorBidi"/>
          <w:sz w:val="28"/>
          <w:szCs w:val="28"/>
        </w:rPr>
      </w:pPr>
    </w:p>
    <w:p w:rsidR="00523C3D" w:rsidRDefault="00523C3D" w:rsidP="00523C3D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Podsumowanie</w:t>
      </w:r>
    </w:p>
    <w:p w:rsidR="00523C3D" w:rsidRDefault="00523C3D" w:rsidP="00523C3D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/>
        </w:rPr>
        <w:t>Rozpoznając ponownie sprawę organ (minister) ma uwzględnić poczynione powyżej uwagi i dokonać ponownej oceny zgromadzonego materiału dowodowego, zwłaszcza pod kątem weryfikacji danych zawartych w informacji o przebiegu służby wystawionej przez IPN.</w:t>
      </w:r>
    </w:p>
    <w:p w:rsidR="00523C3D" w:rsidRDefault="00523C3D" w:rsidP="00523C3D">
      <w:pPr>
        <w:pStyle w:val="Tre9ce6tekstu"/>
        <w:spacing w:after="0"/>
        <w:jc w:val="both"/>
        <w:rPr>
          <w:rFonts w:cstheme="minorBidi"/>
          <w:sz w:val="28"/>
          <w:szCs w:val="28"/>
        </w:rPr>
      </w:pPr>
    </w:p>
    <w:p w:rsidR="00523C3D" w:rsidRDefault="00523C3D" w:rsidP="00523C3D">
      <w:pPr>
        <w:pStyle w:val="Tre9ce6tekstu"/>
        <w:spacing w:after="0"/>
        <w:jc w:val="both"/>
        <w:rPr>
          <w:rFonts w:cstheme="minorBidi"/>
        </w:rPr>
      </w:pPr>
    </w:p>
    <w:p w:rsidR="0082070A" w:rsidRDefault="0082070A"/>
    <w:sectPr w:rsidR="0082070A" w:rsidSect="00523C3D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23C3D"/>
    <w:rsid w:val="00523C3D"/>
    <w:rsid w:val="0082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3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4">
    <w:name w:val="Nagłb3óf3wek 4"/>
    <w:basedOn w:val="Normalny"/>
    <w:uiPriority w:val="99"/>
    <w:rsid w:val="00523C3D"/>
    <w:pPr>
      <w:keepNext/>
      <w:spacing w:before="120" w:after="120"/>
    </w:pPr>
    <w:rPr>
      <w:rFonts w:ascii="Liberation Sans" w:eastAsia="Times New Roman" w:cs="Liberation Sans"/>
      <w:b/>
      <w:bCs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523C3D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1</cp:revision>
  <dcterms:created xsi:type="dcterms:W3CDTF">2020-05-02T12:07:00Z</dcterms:created>
  <dcterms:modified xsi:type="dcterms:W3CDTF">2020-05-02T12:08:00Z</dcterms:modified>
</cp:coreProperties>
</file>