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049" w:rsidRPr="00DB1049" w:rsidRDefault="00DB1049" w:rsidP="004F476C">
      <w:pPr>
        <w:jc w:val="both"/>
        <w:rPr>
          <w:rFonts w:ascii="Times New Roman" w:hAnsi="Times New Roman" w:cs="Times New Roman"/>
          <w:b/>
          <w:sz w:val="24"/>
          <w:szCs w:val="24"/>
        </w:rPr>
      </w:pPr>
      <w:r w:rsidRPr="00DB1049">
        <w:rPr>
          <w:rFonts w:ascii="Times New Roman" w:hAnsi="Times New Roman" w:cs="Times New Roman"/>
          <w:b/>
          <w:sz w:val="24"/>
          <w:szCs w:val="24"/>
        </w:rPr>
        <w:t xml:space="preserve">Historyczno-prawna analiza struktur organów bezpieczeństwa państwa w Polsce ludowej (1944–1990). Zbiór studiów, red. Adrian </w:t>
      </w:r>
      <w:proofErr w:type="spellStart"/>
      <w:r w:rsidRPr="00DB1049">
        <w:rPr>
          <w:rFonts w:ascii="Times New Roman" w:hAnsi="Times New Roman" w:cs="Times New Roman"/>
          <w:b/>
          <w:sz w:val="24"/>
          <w:szCs w:val="24"/>
        </w:rPr>
        <w:t>Jusupović</w:t>
      </w:r>
      <w:proofErr w:type="spellEnd"/>
      <w:r w:rsidRPr="00DB1049">
        <w:rPr>
          <w:rFonts w:ascii="Times New Roman" w:hAnsi="Times New Roman" w:cs="Times New Roman"/>
          <w:b/>
          <w:sz w:val="24"/>
          <w:szCs w:val="24"/>
        </w:rPr>
        <w:t xml:space="preserve"> i Rafał </w:t>
      </w:r>
      <w:proofErr w:type="spellStart"/>
      <w:r w:rsidRPr="00DB1049">
        <w:rPr>
          <w:rFonts w:ascii="Times New Roman" w:hAnsi="Times New Roman" w:cs="Times New Roman"/>
          <w:b/>
          <w:sz w:val="24"/>
          <w:szCs w:val="24"/>
        </w:rPr>
        <w:t>Leśkiewicz</w:t>
      </w:r>
      <w:proofErr w:type="spellEnd"/>
      <w:r w:rsidRPr="00DB1049">
        <w:rPr>
          <w:rFonts w:ascii="Times New Roman" w:hAnsi="Times New Roman" w:cs="Times New Roman"/>
          <w:b/>
          <w:sz w:val="24"/>
          <w:szCs w:val="24"/>
        </w:rPr>
        <w:t>,</w:t>
      </w:r>
    </w:p>
    <w:p w:rsidR="00DB1049" w:rsidRDefault="00DB1049" w:rsidP="004F476C">
      <w:pPr>
        <w:jc w:val="both"/>
        <w:rPr>
          <w:rFonts w:ascii="Times New Roman" w:hAnsi="Times New Roman" w:cs="Times New Roman"/>
          <w:sz w:val="24"/>
          <w:szCs w:val="24"/>
        </w:rPr>
      </w:pPr>
    </w:p>
    <w:p w:rsidR="004F476C" w:rsidRDefault="004F476C" w:rsidP="004F476C">
      <w:pPr>
        <w:jc w:val="both"/>
        <w:rPr>
          <w:rFonts w:ascii="Times New Roman" w:hAnsi="Times New Roman" w:cs="Times New Roman"/>
          <w:sz w:val="24"/>
          <w:szCs w:val="24"/>
        </w:rPr>
      </w:pPr>
      <w:r w:rsidRPr="004F476C">
        <w:rPr>
          <w:rFonts w:ascii="Times New Roman" w:hAnsi="Times New Roman" w:cs="Times New Roman"/>
          <w:sz w:val="24"/>
          <w:szCs w:val="24"/>
        </w:rPr>
        <w:t xml:space="preserve">W 2013 roku została wydana przez IPN:” Historyczno-prawna analiza struktur organów bezpieczeństwa państwa w Polsce ludowej (1944–1990). Zbiór studiów, red. Adrian </w:t>
      </w:r>
      <w:proofErr w:type="spellStart"/>
      <w:r w:rsidRPr="004F476C">
        <w:rPr>
          <w:rFonts w:ascii="Times New Roman" w:hAnsi="Times New Roman" w:cs="Times New Roman"/>
          <w:sz w:val="24"/>
          <w:szCs w:val="24"/>
        </w:rPr>
        <w:t>Jusupović</w:t>
      </w:r>
      <w:proofErr w:type="spellEnd"/>
      <w:r w:rsidRPr="004F476C">
        <w:rPr>
          <w:rFonts w:ascii="Times New Roman" w:hAnsi="Times New Roman" w:cs="Times New Roman"/>
          <w:sz w:val="24"/>
          <w:szCs w:val="24"/>
        </w:rPr>
        <w:t xml:space="preserve"> i Rafał </w:t>
      </w:r>
      <w:proofErr w:type="spellStart"/>
      <w:r w:rsidRPr="004F476C">
        <w:rPr>
          <w:rFonts w:ascii="Times New Roman" w:hAnsi="Times New Roman" w:cs="Times New Roman"/>
          <w:sz w:val="24"/>
          <w:szCs w:val="24"/>
        </w:rPr>
        <w:t>Leśkiewicz</w:t>
      </w:r>
      <w:proofErr w:type="spellEnd"/>
      <w:r w:rsidRPr="004F476C">
        <w:rPr>
          <w:rFonts w:ascii="Times New Roman" w:hAnsi="Times New Roman" w:cs="Times New Roman"/>
          <w:sz w:val="24"/>
          <w:szCs w:val="24"/>
        </w:rPr>
        <w:t>, Warszawa 2013, 352 s.”.</w:t>
      </w:r>
      <w:r w:rsidR="0003761F" w:rsidRPr="0003761F">
        <w:rPr>
          <w:rFonts w:ascii="Times New Roman" w:hAnsi="Times New Roman" w:cs="Times New Roman"/>
          <w:sz w:val="24"/>
          <w:szCs w:val="24"/>
        </w:rPr>
        <w:t xml:space="preserve"> Publikacja została przygotowana </w:t>
      </w:r>
      <w:r w:rsidR="0003761F">
        <w:rPr>
          <w:rFonts w:ascii="Times New Roman" w:hAnsi="Times New Roman" w:cs="Times New Roman"/>
          <w:sz w:val="24"/>
          <w:szCs w:val="24"/>
        </w:rPr>
        <w:t xml:space="preserve">      </w:t>
      </w:r>
      <w:r w:rsidR="0003761F" w:rsidRPr="0003761F">
        <w:rPr>
          <w:rFonts w:ascii="Times New Roman" w:hAnsi="Times New Roman" w:cs="Times New Roman"/>
          <w:sz w:val="24"/>
          <w:szCs w:val="24"/>
        </w:rPr>
        <w:t xml:space="preserve">w ramach prac naukowo-badawczych Biura Udostępniania i Archiwizacji Dokumentów </w:t>
      </w:r>
      <w:r w:rsidR="0003761F">
        <w:rPr>
          <w:rFonts w:ascii="Times New Roman" w:hAnsi="Times New Roman" w:cs="Times New Roman"/>
          <w:sz w:val="24"/>
          <w:szCs w:val="24"/>
        </w:rPr>
        <w:t xml:space="preserve">         </w:t>
      </w:r>
      <w:r w:rsidR="0003761F" w:rsidRPr="0003761F">
        <w:rPr>
          <w:rFonts w:ascii="Times New Roman" w:hAnsi="Times New Roman" w:cs="Times New Roman"/>
          <w:sz w:val="24"/>
          <w:szCs w:val="24"/>
        </w:rPr>
        <w:t>i Biura Lustrac</w:t>
      </w:r>
      <w:r w:rsidR="0003761F">
        <w:rPr>
          <w:rFonts w:ascii="Times New Roman" w:hAnsi="Times New Roman" w:cs="Times New Roman"/>
          <w:sz w:val="24"/>
          <w:szCs w:val="24"/>
        </w:rPr>
        <w:t>yjnego Instytutu Pamięci Narodowej.</w:t>
      </w:r>
      <w:r w:rsidR="0003761F" w:rsidRPr="0003761F">
        <w:rPr>
          <w:rFonts w:ascii="Times New Roman" w:hAnsi="Times New Roman" w:cs="Times New Roman"/>
          <w:sz w:val="24"/>
          <w:szCs w:val="24"/>
        </w:rPr>
        <w:t xml:space="preserve"> </w:t>
      </w:r>
      <w:r w:rsidR="0003761F">
        <w:rPr>
          <w:rFonts w:ascii="Times New Roman" w:hAnsi="Times New Roman" w:cs="Times New Roman"/>
          <w:sz w:val="24"/>
          <w:szCs w:val="24"/>
        </w:rPr>
        <w:t>Zapoznaliśmy się z całością tego wyjątkowo nierzetelnego, dyskwalifikującego autorów, „dzieła”.</w:t>
      </w:r>
      <w:r w:rsidR="0003761F" w:rsidRPr="0003761F">
        <w:rPr>
          <w:rFonts w:ascii="Times New Roman" w:hAnsi="Times New Roman" w:cs="Times New Roman"/>
          <w:sz w:val="24"/>
          <w:szCs w:val="24"/>
        </w:rPr>
        <w:t xml:space="preserve"> </w:t>
      </w:r>
      <w:r w:rsidR="0003761F">
        <w:rPr>
          <w:rFonts w:ascii="Times New Roman" w:hAnsi="Times New Roman" w:cs="Times New Roman"/>
          <w:sz w:val="24"/>
          <w:szCs w:val="24"/>
        </w:rPr>
        <w:t xml:space="preserve">Poniżej parę cytatów z tej cegły, której treść została przeniesiona do prezentowanego obok pisma prezesa IPN do wiceministra spraw wewnętrznych i administracji, a następnie do uzasadnienia podmienionego projektu ustawy </w:t>
      </w:r>
      <w:r w:rsidR="006B5C13">
        <w:rPr>
          <w:rFonts w:ascii="Times New Roman" w:hAnsi="Times New Roman" w:cs="Times New Roman"/>
          <w:sz w:val="24"/>
          <w:szCs w:val="24"/>
        </w:rPr>
        <w:t>„</w:t>
      </w:r>
      <w:r w:rsidR="0003761F">
        <w:rPr>
          <w:rFonts w:ascii="Times New Roman" w:hAnsi="Times New Roman" w:cs="Times New Roman"/>
          <w:sz w:val="24"/>
          <w:szCs w:val="24"/>
        </w:rPr>
        <w:t>uchwa</w:t>
      </w:r>
      <w:r w:rsidR="006B5C13">
        <w:rPr>
          <w:rFonts w:ascii="Times New Roman" w:hAnsi="Times New Roman" w:cs="Times New Roman"/>
          <w:sz w:val="24"/>
          <w:szCs w:val="24"/>
        </w:rPr>
        <w:t>lonej” 16 grudnia 2016 roku.</w:t>
      </w:r>
      <w:r w:rsidR="0003761F" w:rsidRPr="0003761F">
        <w:rPr>
          <w:rFonts w:ascii="Times New Roman" w:hAnsi="Times New Roman" w:cs="Times New Roman"/>
          <w:sz w:val="24"/>
          <w:szCs w:val="24"/>
        </w:rPr>
        <w:t xml:space="preserve">  </w:t>
      </w:r>
      <w:r w:rsidR="009A73FB">
        <w:rPr>
          <w:rFonts w:ascii="Times New Roman" w:hAnsi="Times New Roman" w:cs="Times New Roman"/>
          <w:sz w:val="24"/>
          <w:szCs w:val="24"/>
        </w:rPr>
        <w:t>Niestety tworząc katalog służby w organach bezpieczeństwa państwa, a w ślad za nim katalog służby na rzecz totalitarnego państwa badacze stosują swoje odkrycia tylko wtedy, gdy pasują do założonej tezy i całkowicie je pomijają gdy przyjętą tezę wykluczają.</w:t>
      </w:r>
      <w:r w:rsidR="0003761F" w:rsidRPr="0003761F">
        <w:rPr>
          <w:rFonts w:ascii="Times New Roman" w:hAnsi="Times New Roman" w:cs="Times New Roman"/>
          <w:sz w:val="24"/>
          <w:szCs w:val="24"/>
        </w:rPr>
        <w:t xml:space="preserve"> </w:t>
      </w:r>
      <w:r w:rsidR="009A73FB">
        <w:rPr>
          <w:rFonts w:ascii="Times New Roman" w:hAnsi="Times New Roman" w:cs="Times New Roman"/>
          <w:sz w:val="24"/>
          <w:szCs w:val="24"/>
        </w:rPr>
        <w:t>Dotyczy m. in. zaliczenia do tych katalogów funkcjonariuszy pionu polityczno-wychowawczego, co dobitnie pokazują przedstawione niżej cytaty.</w:t>
      </w:r>
      <w:r w:rsidR="0003761F" w:rsidRPr="0003761F">
        <w:rPr>
          <w:rFonts w:ascii="Times New Roman" w:hAnsi="Times New Roman" w:cs="Times New Roman"/>
          <w:sz w:val="24"/>
          <w:szCs w:val="24"/>
        </w:rPr>
        <w:t xml:space="preserve">                                                                                                                                                </w:t>
      </w:r>
    </w:p>
    <w:p w:rsidR="00B96F54" w:rsidRDefault="008241A9" w:rsidP="004F476C">
      <w:pPr>
        <w:jc w:val="both"/>
        <w:rPr>
          <w:rFonts w:ascii="Times New Roman" w:hAnsi="Times New Roman" w:cs="Times New Roman"/>
          <w:sz w:val="24"/>
          <w:szCs w:val="24"/>
        </w:rPr>
      </w:pPr>
      <w:hyperlink r:id="rId4" w:history="1">
        <w:r w:rsidR="00B96F54" w:rsidRPr="00691ADB">
          <w:rPr>
            <w:rStyle w:val="Hipercze"/>
            <w:rFonts w:ascii="Times New Roman" w:hAnsi="Times New Roman" w:cs="Times New Roman"/>
            <w:sz w:val="24"/>
            <w:szCs w:val="24"/>
          </w:rPr>
          <w:t>https://ipn.gov.pl/pl/archiw/dzialalnosc-naukowa-i-p/publikacje-zwarte/32464,Historyczno-prawna-analiza-struktur-organow-bezpieczenstwa-panstwa-w-Polsce-ludo.html</w:t>
        </w:r>
      </w:hyperlink>
      <w:r w:rsidR="00B96F54">
        <w:rPr>
          <w:rFonts w:ascii="Times New Roman" w:hAnsi="Times New Roman" w:cs="Times New Roman"/>
          <w:sz w:val="24"/>
          <w:szCs w:val="24"/>
        </w:rPr>
        <w:t xml:space="preserve"> </w:t>
      </w:r>
    </w:p>
    <w:p w:rsidR="009A73FB" w:rsidRDefault="0003761F" w:rsidP="0003761F">
      <w:pPr>
        <w:ind w:firstLine="708"/>
        <w:jc w:val="both"/>
        <w:rPr>
          <w:rFonts w:ascii="Times New Roman" w:hAnsi="Times New Roman" w:cs="Times New Roman"/>
          <w:sz w:val="24"/>
          <w:szCs w:val="24"/>
        </w:rPr>
      </w:pPr>
      <w:r w:rsidRPr="0003761F">
        <w:rPr>
          <w:rFonts w:ascii="Times New Roman" w:hAnsi="Times New Roman" w:cs="Times New Roman"/>
          <w:b/>
          <w:sz w:val="24"/>
          <w:szCs w:val="24"/>
        </w:rPr>
        <w:t xml:space="preserve">Cytat ze Wstępu autorstwa Adriana </w:t>
      </w:r>
      <w:proofErr w:type="spellStart"/>
      <w:r w:rsidRPr="0003761F">
        <w:rPr>
          <w:rFonts w:ascii="Times New Roman" w:hAnsi="Times New Roman" w:cs="Times New Roman"/>
          <w:b/>
          <w:sz w:val="24"/>
          <w:szCs w:val="24"/>
        </w:rPr>
        <w:t>Jusupovicia</w:t>
      </w:r>
      <w:proofErr w:type="spellEnd"/>
      <w:r w:rsidRPr="0003761F">
        <w:rPr>
          <w:rFonts w:ascii="Times New Roman" w:hAnsi="Times New Roman" w:cs="Times New Roman"/>
          <w:b/>
          <w:sz w:val="24"/>
          <w:szCs w:val="24"/>
        </w:rPr>
        <w:t xml:space="preserve"> i Rafała </w:t>
      </w:r>
      <w:proofErr w:type="spellStart"/>
      <w:r w:rsidRPr="0003761F">
        <w:rPr>
          <w:rFonts w:ascii="Times New Roman" w:hAnsi="Times New Roman" w:cs="Times New Roman"/>
          <w:b/>
          <w:sz w:val="24"/>
          <w:szCs w:val="24"/>
        </w:rPr>
        <w:t>Leśkiewicza</w:t>
      </w:r>
      <w:proofErr w:type="spellEnd"/>
      <w:r w:rsidRPr="0003761F">
        <w:rPr>
          <w:rFonts w:ascii="Times New Roman" w:hAnsi="Times New Roman" w:cs="Times New Roman"/>
          <w:b/>
          <w:sz w:val="24"/>
          <w:szCs w:val="24"/>
        </w:rPr>
        <w:t>:</w:t>
      </w:r>
      <w:r w:rsidRPr="0003761F">
        <w:rPr>
          <w:rFonts w:ascii="Times New Roman" w:hAnsi="Times New Roman" w:cs="Times New Roman"/>
          <w:sz w:val="24"/>
          <w:szCs w:val="24"/>
        </w:rPr>
        <w:t xml:space="preserve"> </w:t>
      </w:r>
    </w:p>
    <w:p w:rsidR="00B96F54" w:rsidRPr="004F476C" w:rsidRDefault="0003761F" w:rsidP="0003761F">
      <w:pPr>
        <w:ind w:firstLine="708"/>
        <w:jc w:val="both"/>
        <w:rPr>
          <w:rFonts w:ascii="Times New Roman" w:hAnsi="Times New Roman" w:cs="Times New Roman"/>
          <w:sz w:val="24"/>
          <w:szCs w:val="24"/>
        </w:rPr>
      </w:pPr>
      <w:r w:rsidRPr="0003761F">
        <w:rPr>
          <w:rFonts w:ascii="Times New Roman" w:hAnsi="Times New Roman" w:cs="Times New Roman"/>
          <w:sz w:val="24"/>
          <w:szCs w:val="24"/>
        </w:rPr>
        <w:t xml:space="preserve">„Autorzy zdają sobie sprawę, że </w:t>
      </w:r>
      <w:r w:rsidRPr="006B5C13">
        <w:rPr>
          <w:rFonts w:ascii="Times New Roman" w:hAnsi="Times New Roman" w:cs="Times New Roman"/>
          <w:b/>
          <w:sz w:val="24"/>
          <w:szCs w:val="24"/>
        </w:rPr>
        <w:t>niniejsza praca nie zawiera końcowych rozstrzygnięć i bynajmniej nie uważają, że zaproponowane przez nich ujęcie problemu jest ostateczne</w:t>
      </w:r>
      <w:r w:rsidRPr="0003761F">
        <w:rPr>
          <w:rFonts w:ascii="Times New Roman" w:hAnsi="Times New Roman" w:cs="Times New Roman"/>
          <w:sz w:val="24"/>
          <w:szCs w:val="24"/>
        </w:rPr>
        <w:t xml:space="preserve">. Mają jednak nadzieję, że stanie się inspiracją do dalszych prac badawczych mających na celu szczegółowe odtworzenie i naukowe opracowanie struktur organów bezpieczeństwa państwa zarówno w Instytucie Pamięci Narodowej, jak i poza nim.”                                                                                        </w:t>
      </w:r>
    </w:p>
    <w:p w:rsidR="004F476C" w:rsidRPr="0003761F" w:rsidRDefault="004F476C" w:rsidP="0003761F">
      <w:pPr>
        <w:ind w:firstLine="708"/>
        <w:jc w:val="both"/>
        <w:rPr>
          <w:rFonts w:ascii="Times New Roman" w:hAnsi="Times New Roman" w:cs="Times New Roman"/>
          <w:b/>
          <w:sz w:val="24"/>
          <w:szCs w:val="24"/>
        </w:rPr>
      </w:pPr>
      <w:r w:rsidRPr="0003761F">
        <w:rPr>
          <w:rFonts w:ascii="Times New Roman" w:hAnsi="Times New Roman" w:cs="Times New Roman"/>
          <w:b/>
          <w:sz w:val="24"/>
          <w:szCs w:val="24"/>
        </w:rPr>
        <w:t xml:space="preserve">Cytat z rozdziału “Podsumowanie” autorstwa Adriana </w:t>
      </w:r>
      <w:proofErr w:type="spellStart"/>
      <w:r w:rsidRPr="0003761F">
        <w:rPr>
          <w:rFonts w:ascii="Times New Roman" w:hAnsi="Times New Roman" w:cs="Times New Roman"/>
          <w:b/>
          <w:sz w:val="24"/>
          <w:szCs w:val="24"/>
        </w:rPr>
        <w:t>Jusupovicia</w:t>
      </w:r>
      <w:proofErr w:type="spellEnd"/>
      <w:r w:rsidRPr="0003761F">
        <w:rPr>
          <w:rFonts w:ascii="Times New Roman" w:hAnsi="Times New Roman" w:cs="Times New Roman"/>
          <w:b/>
          <w:sz w:val="24"/>
          <w:szCs w:val="24"/>
        </w:rPr>
        <w:t xml:space="preserve">, Rafała </w:t>
      </w:r>
      <w:proofErr w:type="spellStart"/>
      <w:r w:rsidRPr="0003761F">
        <w:rPr>
          <w:rFonts w:ascii="Times New Roman" w:hAnsi="Times New Roman" w:cs="Times New Roman"/>
          <w:b/>
          <w:sz w:val="24"/>
          <w:szCs w:val="24"/>
        </w:rPr>
        <w:t>Leśkiewicza</w:t>
      </w:r>
      <w:proofErr w:type="spellEnd"/>
      <w:r w:rsidRPr="0003761F">
        <w:rPr>
          <w:rFonts w:ascii="Times New Roman" w:hAnsi="Times New Roman" w:cs="Times New Roman"/>
          <w:b/>
          <w:sz w:val="24"/>
          <w:szCs w:val="24"/>
        </w:rPr>
        <w:t>:</w:t>
      </w:r>
    </w:p>
    <w:p w:rsidR="006B5C13" w:rsidRDefault="00A207E3" w:rsidP="006B5C13">
      <w:pPr>
        <w:jc w:val="both"/>
        <w:rPr>
          <w:rFonts w:ascii="Times New Roman" w:hAnsi="Times New Roman" w:cs="Times New Roman"/>
          <w:b/>
          <w:sz w:val="24"/>
          <w:szCs w:val="24"/>
        </w:rPr>
      </w:pPr>
      <w:r>
        <w:rPr>
          <w:rFonts w:ascii="Times New Roman" w:hAnsi="Times New Roman" w:cs="Times New Roman"/>
          <w:sz w:val="24"/>
          <w:szCs w:val="24"/>
        </w:rPr>
        <w:t>„</w:t>
      </w:r>
      <w:r w:rsidR="004F476C" w:rsidRPr="004F476C">
        <w:rPr>
          <w:rFonts w:ascii="Times New Roman" w:hAnsi="Times New Roman" w:cs="Times New Roman"/>
          <w:sz w:val="24"/>
          <w:szCs w:val="24"/>
        </w:rPr>
        <w:t>Ta próba ukrycia blisko 20 000 funkcjonariuszy SB w Milicji Obywatelskiej</w:t>
      </w:r>
      <w:r w:rsidR="00B96F54">
        <w:rPr>
          <w:rFonts w:ascii="Times New Roman" w:hAnsi="Times New Roman" w:cs="Times New Roman"/>
          <w:sz w:val="24"/>
          <w:szCs w:val="24"/>
        </w:rPr>
        <w:t xml:space="preserve"> została zablokowana przez dzia</w:t>
      </w:r>
      <w:r w:rsidR="004F476C" w:rsidRPr="004F476C">
        <w:rPr>
          <w:rFonts w:ascii="Times New Roman" w:hAnsi="Times New Roman" w:cs="Times New Roman"/>
          <w:sz w:val="24"/>
          <w:szCs w:val="24"/>
        </w:rPr>
        <w:t>łania nowych demokratycznych władz, które świadome machinacji starego k</w:t>
      </w:r>
      <w:r w:rsidR="00B96F54">
        <w:rPr>
          <w:rFonts w:ascii="Times New Roman" w:hAnsi="Times New Roman" w:cs="Times New Roman"/>
          <w:sz w:val="24"/>
          <w:szCs w:val="24"/>
        </w:rPr>
        <w:t>ierownic</w:t>
      </w:r>
      <w:r w:rsidR="004F476C" w:rsidRPr="004F476C">
        <w:rPr>
          <w:rFonts w:ascii="Times New Roman" w:hAnsi="Times New Roman" w:cs="Times New Roman"/>
          <w:sz w:val="24"/>
          <w:szCs w:val="24"/>
        </w:rPr>
        <w:t xml:space="preserve">twa resortu, ogłosiły Zarządzenie nr 53/90 ministra </w:t>
      </w:r>
      <w:r w:rsidR="00B96F54">
        <w:rPr>
          <w:rFonts w:ascii="Times New Roman" w:hAnsi="Times New Roman" w:cs="Times New Roman"/>
          <w:sz w:val="24"/>
          <w:szCs w:val="24"/>
        </w:rPr>
        <w:t xml:space="preserve">spraw wewnętrznych </w:t>
      </w:r>
      <w:r w:rsidR="00E7006C">
        <w:rPr>
          <w:rFonts w:ascii="Times New Roman" w:hAnsi="Times New Roman" w:cs="Times New Roman"/>
          <w:sz w:val="24"/>
          <w:szCs w:val="24"/>
        </w:rPr>
        <w:t xml:space="preserve">      </w:t>
      </w:r>
      <w:r w:rsidR="00B96F54">
        <w:rPr>
          <w:rFonts w:ascii="Times New Roman" w:hAnsi="Times New Roman" w:cs="Times New Roman"/>
          <w:sz w:val="24"/>
          <w:szCs w:val="24"/>
        </w:rPr>
        <w:t>z dnia 2 lip</w:t>
      </w:r>
      <w:r w:rsidR="004F476C" w:rsidRPr="004F476C">
        <w:rPr>
          <w:rFonts w:ascii="Times New Roman" w:hAnsi="Times New Roman" w:cs="Times New Roman"/>
          <w:sz w:val="24"/>
          <w:szCs w:val="24"/>
        </w:rPr>
        <w:t xml:space="preserve">ca 1990 r. w sprawie określenia stanowisk zajmowanych przez funkcjonariuszy byłej Służby Bezpieczeństwa oraz jednostek organizacyjnych resortu spraw wewnętrznych, </w:t>
      </w:r>
      <w:r w:rsidR="00E7006C">
        <w:rPr>
          <w:rFonts w:ascii="Times New Roman" w:hAnsi="Times New Roman" w:cs="Times New Roman"/>
          <w:sz w:val="24"/>
          <w:szCs w:val="24"/>
        </w:rPr>
        <w:t xml:space="preserve">   </w:t>
      </w:r>
      <w:r w:rsidR="004F476C" w:rsidRPr="004F476C">
        <w:rPr>
          <w:rFonts w:ascii="Times New Roman" w:hAnsi="Times New Roman" w:cs="Times New Roman"/>
          <w:sz w:val="24"/>
          <w:szCs w:val="24"/>
        </w:rPr>
        <w:t xml:space="preserve">w których pełnili oni służbę. Normatyw w paragrafie 2 przedmiotowego dokumentu anulował ustęp 2 paragrafu 28 Zarządzenia nr 8/90 z 22 stycznia 1990 r. Paragraf 1 z kolei, na potrzeby procesu weryfikacyjnego, zdefiniował ponownie, czym była Służba Bezpieczeństwa poprzez inkorporację Instrukcji przewodniczącego Centralnej Komisji Kwalifikacyjnej z 25 czerwca 1990 r. (tzw. instrukcja Kozłowskiego). Instrukcja - co należy podkreślić - miała charakter uznaniowy i była zdeterminowana przez przyszłe potrzeby kadrowe tworzących się służb specjalnych </w:t>
      </w:r>
      <w:r w:rsidR="00B96F54">
        <w:rPr>
          <w:rFonts w:ascii="Times New Roman" w:hAnsi="Times New Roman" w:cs="Times New Roman"/>
          <w:sz w:val="24"/>
          <w:szCs w:val="24"/>
        </w:rPr>
        <w:t xml:space="preserve">III RP. </w:t>
      </w:r>
      <w:r w:rsidR="00B96F54" w:rsidRPr="00B96F54">
        <w:rPr>
          <w:rFonts w:ascii="Times New Roman" w:hAnsi="Times New Roman" w:cs="Times New Roman"/>
          <w:b/>
          <w:sz w:val="24"/>
          <w:szCs w:val="24"/>
        </w:rPr>
        <w:t>Zakwalifikowała do Służ</w:t>
      </w:r>
      <w:r w:rsidR="004F476C" w:rsidRPr="00B96F54">
        <w:rPr>
          <w:rFonts w:ascii="Times New Roman" w:hAnsi="Times New Roman" w:cs="Times New Roman"/>
          <w:b/>
          <w:sz w:val="24"/>
          <w:szCs w:val="24"/>
        </w:rPr>
        <w:t xml:space="preserve">by Bezpieczeństwa nie tylko oczywiste </w:t>
      </w:r>
      <w:r w:rsidR="004F476C" w:rsidRPr="00B96F54">
        <w:rPr>
          <w:rFonts w:ascii="Times New Roman" w:hAnsi="Times New Roman" w:cs="Times New Roman"/>
          <w:b/>
          <w:sz w:val="24"/>
          <w:szCs w:val="24"/>
        </w:rPr>
        <w:lastRenderedPageBreak/>
        <w:t xml:space="preserve">komórki, ale </w:t>
      </w:r>
      <w:r w:rsidR="00B96F54" w:rsidRPr="00B96F54">
        <w:rPr>
          <w:rFonts w:ascii="Times New Roman" w:hAnsi="Times New Roman" w:cs="Times New Roman"/>
          <w:b/>
          <w:sz w:val="24"/>
          <w:szCs w:val="24"/>
        </w:rPr>
        <w:t>także z historycznego punktu wi</w:t>
      </w:r>
      <w:r w:rsidR="004F476C" w:rsidRPr="00B96F54">
        <w:rPr>
          <w:rFonts w:ascii="Times New Roman" w:hAnsi="Times New Roman" w:cs="Times New Roman"/>
          <w:b/>
          <w:sz w:val="24"/>
          <w:szCs w:val="24"/>
        </w:rPr>
        <w:t xml:space="preserve">dzenia wątpliwe, jak choćby Zarząd Polityczno-Wychowawczy. </w:t>
      </w:r>
      <w:r w:rsidR="006B5C13" w:rsidRPr="006B5C13">
        <w:rPr>
          <w:rFonts w:ascii="Times New Roman" w:hAnsi="Times New Roman" w:cs="Times New Roman"/>
          <w:sz w:val="24"/>
          <w:szCs w:val="24"/>
        </w:rPr>
        <w:t xml:space="preserve">/.../ O tym, że członkowie komisji weryfikujących byli świadomi, iż instrukcja Kozłowskiego miała charakter uznaniowy, świadczy chociażby przegląd wniosków (załącznik do Uchwały nr 69 Rady Ministrów z dnia 21 maja 1990 r.) dopuszczających funkcjonariuszy Służby Bezpieczeństwa do pracy w takich instytucjach, jak Policja czy UOP. Nierzadko członkowie komisji odręcznie nanosili w nich poprawki. </w:t>
      </w:r>
      <w:r w:rsidR="00E7006C">
        <w:rPr>
          <w:rFonts w:ascii="Times New Roman" w:hAnsi="Times New Roman" w:cs="Times New Roman"/>
          <w:sz w:val="24"/>
          <w:szCs w:val="24"/>
        </w:rPr>
        <w:t xml:space="preserve">           </w:t>
      </w:r>
      <w:r w:rsidR="006B5C13" w:rsidRPr="006B5C13">
        <w:rPr>
          <w:rFonts w:ascii="Times New Roman" w:hAnsi="Times New Roman" w:cs="Times New Roman"/>
          <w:sz w:val="24"/>
          <w:szCs w:val="24"/>
        </w:rPr>
        <w:t xml:space="preserve">W formule o następującej treści: „Wniosek o przyjęcie do służby w ... [nazwa instytucji] byłego funkcjonariusza Służby Bezpieczeństwa”, skreślali „Służby Bezpieczeństwa” </w:t>
      </w:r>
      <w:r w:rsidR="00E7006C">
        <w:rPr>
          <w:rFonts w:ascii="Times New Roman" w:hAnsi="Times New Roman" w:cs="Times New Roman"/>
          <w:sz w:val="24"/>
          <w:szCs w:val="24"/>
        </w:rPr>
        <w:t xml:space="preserve">               </w:t>
      </w:r>
      <w:r w:rsidR="006B5C13" w:rsidRPr="006B5C13">
        <w:rPr>
          <w:rFonts w:ascii="Times New Roman" w:hAnsi="Times New Roman" w:cs="Times New Roman"/>
          <w:sz w:val="24"/>
          <w:szCs w:val="24"/>
        </w:rPr>
        <w:t xml:space="preserve">i wpisywali „Milicji Obywatelskiej”. /.../ „Konieczne jest wzmocnienie podsumowania tekstu zatytułowanego „Pojęcie »Służba Bezpieczeństwa« w rozumieniu ustawy lustracyjnej. Propozycja wykładni” poprzez powtórzenie tu puenty jego autorów. </w:t>
      </w:r>
      <w:r w:rsidR="006B5C13" w:rsidRPr="006B5C13">
        <w:rPr>
          <w:rFonts w:ascii="Times New Roman" w:hAnsi="Times New Roman" w:cs="Times New Roman"/>
          <w:b/>
          <w:sz w:val="24"/>
          <w:szCs w:val="24"/>
        </w:rPr>
        <w:t xml:space="preserve">Pozostaje liczyć, </w:t>
      </w:r>
      <w:r w:rsidR="00E7006C">
        <w:rPr>
          <w:rFonts w:ascii="Times New Roman" w:hAnsi="Times New Roman" w:cs="Times New Roman"/>
          <w:b/>
          <w:sz w:val="24"/>
          <w:szCs w:val="24"/>
        </w:rPr>
        <w:t xml:space="preserve">          </w:t>
      </w:r>
      <w:r w:rsidR="006B5C13" w:rsidRPr="006B5C13">
        <w:rPr>
          <w:rFonts w:ascii="Times New Roman" w:hAnsi="Times New Roman" w:cs="Times New Roman"/>
          <w:b/>
          <w:sz w:val="24"/>
          <w:szCs w:val="24"/>
        </w:rPr>
        <w:t xml:space="preserve">że bieżąca praktyka orzecznicza nie będzie też sprzeczna z ustaleniami historyków </w:t>
      </w:r>
      <w:r w:rsidR="00E7006C">
        <w:rPr>
          <w:rFonts w:ascii="Times New Roman" w:hAnsi="Times New Roman" w:cs="Times New Roman"/>
          <w:b/>
          <w:sz w:val="24"/>
          <w:szCs w:val="24"/>
        </w:rPr>
        <w:t xml:space="preserve">               </w:t>
      </w:r>
      <w:r w:rsidR="006B5C13" w:rsidRPr="006B5C13">
        <w:rPr>
          <w:rFonts w:ascii="Times New Roman" w:hAnsi="Times New Roman" w:cs="Times New Roman"/>
          <w:b/>
          <w:sz w:val="24"/>
          <w:szCs w:val="24"/>
        </w:rPr>
        <w:t xml:space="preserve">i z założeniami, jakie przyświecały twórcom ustaw lustracyjnych. </w:t>
      </w:r>
      <w:r w:rsidR="006B5C13" w:rsidRPr="006B5C13">
        <w:rPr>
          <w:rFonts w:ascii="Times New Roman" w:hAnsi="Times New Roman" w:cs="Times New Roman"/>
          <w:sz w:val="24"/>
          <w:szCs w:val="24"/>
        </w:rPr>
        <w:t xml:space="preserve">Postulat, aby ustalenia sądowe w zakresie, w jakim dotyczą kształtowania struktur jednostek SB, nie odbiegały </w:t>
      </w:r>
      <w:r w:rsidR="00E7006C">
        <w:rPr>
          <w:rFonts w:ascii="Times New Roman" w:hAnsi="Times New Roman" w:cs="Times New Roman"/>
          <w:sz w:val="24"/>
          <w:szCs w:val="24"/>
        </w:rPr>
        <w:t xml:space="preserve">       </w:t>
      </w:r>
      <w:r w:rsidR="006B5C13" w:rsidRPr="006B5C13">
        <w:rPr>
          <w:rFonts w:ascii="Times New Roman" w:hAnsi="Times New Roman" w:cs="Times New Roman"/>
          <w:sz w:val="24"/>
          <w:szCs w:val="24"/>
        </w:rPr>
        <w:t xml:space="preserve">od ustaleń historyczno-prawnych, jest zaś de facto niczym innym jak postulatem realizacji jednej z naczelnych zasad procesu karnego sformułowanej w art. 2 § 2 Kodeksu postępowania karnego. Badania nad organami bezpieczeństwa PRL trwają, a niniejsza praca - co raz jeszcze należy podkreślić - stanowi jedynie przyczynek do całościowego i kompleksowego opracowania tego zagadnienia. Przedstawione ustalenia należy zgłębić i, jeżeli jest </w:t>
      </w:r>
      <w:r w:rsidR="00E7006C">
        <w:rPr>
          <w:rFonts w:ascii="Times New Roman" w:hAnsi="Times New Roman" w:cs="Times New Roman"/>
          <w:sz w:val="24"/>
          <w:szCs w:val="24"/>
        </w:rPr>
        <w:t xml:space="preserve">                </w:t>
      </w:r>
      <w:r w:rsidR="006B5C13" w:rsidRPr="006B5C13">
        <w:rPr>
          <w:rFonts w:ascii="Times New Roman" w:hAnsi="Times New Roman" w:cs="Times New Roman"/>
          <w:sz w:val="24"/>
          <w:szCs w:val="24"/>
        </w:rPr>
        <w:t xml:space="preserve">to konieczne, zweryfikować. Niewątpliwie istnieje zapotrzebowanie społeczne i środowiska naukowego na tego typu studia.” /…/ Szczególnie istotne jest to dla Biura Udostępniania </w:t>
      </w:r>
      <w:r w:rsidR="00E7006C">
        <w:rPr>
          <w:rFonts w:ascii="Times New Roman" w:hAnsi="Times New Roman" w:cs="Times New Roman"/>
          <w:sz w:val="24"/>
          <w:szCs w:val="24"/>
        </w:rPr>
        <w:t xml:space="preserve">        </w:t>
      </w:r>
      <w:r w:rsidR="006B5C13" w:rsidRPr="006B5C13">
        <w:rPr>
          <w:rFonts w:ascii="Times New Roman" w:hAnsi="Times New Roman" w:cs="Times New Roman"/>
          <w:sz w:val="24"/>
          <w:szCs w:val="24"/>
        </w:rPr>
        <w:t xml:space="preserve">i Archiwizacji Dokumentów IPN, gdyż jeśli się nie zna jednostek Służby Bezpieczeństwa, nie sposób przejmować dokumentów wytworzonych przez ten pion. Na zakończenie warto zaznaczyć, że również przed historykami prawa i prawnikami otwierają się nowe możliwości badawcze. </w:t>
      </w:r>
      <w:r w:rsidR="006B5C13" w:rsidRPr="006B5C13">
        <w:rPr>
          <w:rFonts w:ascii="Times New Roman" w:hAnsi="Times New Roman" w:cs="Times New Roman"/>
          <w:b/>
          <w:sz w:val="24"/>
          <w:szCs w:val="24"/>
        </w:rPr>
        <w:t xml:space="preserve">Pozostaje nadzieja, że publikowany tu zbiór studiów pobudzi dyskusję </w:t>
      </w:r>
      <w:r w:rsidR="00E7006C">
        <w:rPr>
          <w:rFonts w:ascii="Times New Roman" w:hAnsi="Times New Roman" w:cs="Times New Roman"/>
          <w:b/>
          <w:sz w:val="24"/>
          <w:szCs w:val="24"/>
        </w:rPr>
        <w:t xml:space="preserve">           </w:t>
      </w:r>
      <w:r w:rsidR="006B5C13" w:rsidRPr="006B5C13">
        <w:rPr>
          <w:rFonts w:ascii="Times New Roman" w:hAnsi="Times New Roman" w:cs="Times New Roman"/>
          <w:b/>
          <w:sz w:val="24"/>
          <w:szCs w:val="24"/>
        </w:rPr>
        <w:t>w środowisku naukowym.</w:t>
      </w:r>
      <w:r w:rsidR="00DB1049" w:rsidRPr="00DB1049">
        <w:rPr>
          <w:rFonts w:ascii="Times New Roman" w:hAnsi="Times New Roman" w:cs="Times New Roman"/>
          <w:sz w:val="24"/>
          <w:szCs w:val="24"/>
        </w:rPr>
        <w:t>”</w:t>
      </w:r>
    </w:p>
    <w:p w:rsidR="00FD783B" w:rsidRPr="009A73FB" w:rsidRDefault="00E408F2" w:rsidP="006B5C13">
      <w:pPr>
        <w:jc w:val="both"/>
        <w:rPr>
          <w:rFonts w:ascii="Times New Roman" w:hAnsi="Times New Roman" w:cs="Times New Roman"/>
          <w:b/>
          <w:sz w:val="24"/>
          <w:szCs w:val="24"/>
        </w:rPr>
      </w:pPr>
      <w:r w:rsidRPr="009A73FB">
        <w:rPr>
          <w:rFonts w:ascii="Times New Roman" w:hAnsi="Times New Roman" w:cs="Times New Roman"/>
          <w:b/>
          <w:sz w:val="24"/>
          <w:szCs w:val="24"/>
        </w:rPr>
        <w:t>Opinie</w:t>
      </w:r>
      <w:r w:rsidR="00FD783B" w:rsidRPr="009A73FB">
        <w:rPr>
          <w:rFonts w:ascii="Times New Roman" w:hAnsi="Times New Roman" w:cs="Times New Roman"/>
          <w:b/>
          <w:sz w:val="24"/>
          <w:szCs w:val="24"/>
        </w:rPr>
        <w:t xml:space="preserve"> recenzentów</w:t>
      </w:r>
    </w:p>
    <w:p w:rsidR="00E408F2" w:rsidRPr="00E408F2" w:rsidRDefault="00DB1049" w:rsidP="00DB1049">
      <w:pPr>
        <w:pStyle w:val="NormalnyWeb"/>
        <w:shd w:val="clear" w:color="auto" w:fill="FFFFFF"/>
        <w:jc w:val="both"/>
        <w:rPr>
          <w:color w:val="010101"/>
          <w:spacing w:val="-2"/>
        </w:rPr>
      </w:pPr>
      <w:r>
        <w:rPr>
          <w:color w:val="010101"/>
          <w:spacing w:val="-2"/>
        </w:rPr>
        <w:t>„</w:t>
      </w:r>
      <w:r w:rsidR="00E408F2" w:rsidRPr="00E408F2">
        <w:rPr>
          <w:color w:val="010101"/>
          <w:spacing w:val="-2"/>
        </w:rPr>
        <w:t xml:space="preserve">Autorzy podejmują niezwykle ważny problem z punktu widzenia prawniczego, jakim jest zakres znaczeniowy pojęcia „Służba Bezpieczeństwa" na gruncie Ustawy z dnia </w:t>
      </w:r>
      <w:r>
        <w:rPr>
          <w:color w:val="010101"/>
          <w:spacing w:val="-2"/>
        </w:rPr>
        <w:t xml:space="preserve">                       </w:t>
      </w:r>
      <w:r w:rsidR="00E408F2" w:rsidRPr="00E408F2">
        <w:rPr>
          <w:color w:val="010101"/>
          <w:spacing w:val="-2"/>
        </w:rPr>
        <w:t xml:space="preserve">18 października 2006 r. o ujawnianiu informacji o dokumentach organów bezpieczeństwa państwa z lat 1944–1990 oraz treści tych dokumentów, czyli tzw. ustawy lustracyjnej (…). Tekst nie stanowi powtórzenia stanowisk dotychczas prezentowanych w doktrynie. </w:t>
      </w:r>
      <w:r w:rsidR="009A73FB">
        <w:rPr>
          <w:color w:val="010101"/>
          <w:spacing w:val="-2"/>
        </w:rPr>
        <w:t xml:space="preserve">                </w:t>
      </w:r>
      <w:r w:rsidR="00E408F2" w:rsidRPr="00E408F2">
        <w:rPr>
          <w:color w:val="010101"/>
          <w:spacing w:val="-2"/>
        </w:rPr>
        <w:t xml:space="preserve">We wnioskach końcowych Autorzy zajmują stanowisko, że </w:t>
      </w:r>
      <w:r w:rsidR="00E408F2" w:rsidRPr="009A73FB">
        <w:rPr>
          <w:b/>
          <w:color w:val="010101"/>
          <w:spacing w:val="-2"/>
        </w:rPr>
        <w:t xml:space="preserve">„za proces rozwiązania </w:t>
      </w:r>
      <w:r w:rsidR="009A73FB" w:rsidRPr="009A73FB">
        <w:rPr>
          <w:b/>
          <w:color w:val="010101"/>
          <w:spacing w:val="-2"/>
        </w:rPr>
        <w:t xml:space="preserve">                </w:t>
      </w:r>
      <w:r w:rsidR="00E408F2" w:rsidRPr="009A73FB">
        <w:rPr>
          <w:b/>
          <w:color w:val="010101"/>
          <w:spacing w:val="-2"/>
        </w:rPr>
        <w:t xml:space="preserve">SB w rozumieniu ustawy o UOP i ustawy lustracyjnej z 2006 r. uznać należy proces zwolnienia ze służby funkcjonariuszy SB, przeprowadzony w trybie art. 131 ustawy </w:t>
      </w:r>
      <w:r w:rsidR="009A73FB">
        <w:rPr>
          <w:b/>
          <w:color w:val="010101"/>
          <w:spacing w:val="-2"/>
        </w:rPr>
        <w:t xml:space="preserve">           </w:t>
      </w:r>
      <w:r w:rsidR="00E408F2" w:rsidRPr="009A73FB">
        <w:rPr>
          <w:b/>
          <w:color w:val="010101"/>
          <w:spacing w:val="-2"/>
        </w:rPr>
        <w:t>o UOP i przepisów wykonawczych do tej ustawy (…), a za jednostki SB te struktury MSW, których funkcjonariusze podlegali zwolnieniu"</w:t>
      </w:r>
      <w:r w:rsidR="00E408F2" w:rsidRPr="00E408F2">
        <w:rPr>
          <w:color w:val="010101"/>
          <w:spacing w:val="-2"/>
        </w:rPr>
        <w:t>. Podkreślają ponownie, że określenie jednostek należących do SB „jest (...) możliwe jedynie przy odwoływaniu się do »aktów prawnych niższego rzędu«". Sądzę, że takie podejście badawcze jest zasadne. Jego trafność wynika ze specyfiki  instytucji, którą Autorzy badają.</w:t>
      </w:r>
      <w:r>
        <w:rPr>
          <w:color w:val="010101"/>
          <w:spacing w:val="-2"/>
        </w:rPr>
        <w:t>”</w:t>
      </w:r>
    </w:p>
    <w:p w:rsidR="00E408F2" w:rsidRPr="00E408F2" w:rsidRDefault="00E408F2" w:rsidP="00DB1049">
      <w:pPr>
        <w:pStyle w:val="NormalnyWeb"/>
        <w:shd w:val="clear" w:color="auto" w:fill="FFFFFF"/>
        <w:jc w:val="both"/>
        <w:rPr>
          <w:color w:val="010101"/>
          <w:spacing w:val="-2"/>
        </w:rPr>
      </w:pPr>
      <w:r w:rsidRPr="00E408F2">
        <w:rPr>
          <w:color w:val="010101"/>
          <w:spacing w:val="-2"/>
        </w:rPr>
        <w:t>prof. dr hab. Mirosław Granat</w:t>
      </w:r>
    </w:p>
    <w:p w:rsidR="00E408F2" w:rsidRPr="00E408F2" w:rsidRDefault="00E408F2" w:rsidP="00DB1049">
      <w:pPr>
        <w:pStyle w:val="NormalnyWeb"/>
        <w:shd w:val="clear" w:color="auto" w:fill="FFFFFF"/>
        <w:jc w:val="both"/>
        <w:rPr>
          <w:color w:val="010101"/>
          <w:spacing w:val="-2"/>
        </w:rPr>
      </w:pPr>
      <w:r w:rsidRPr="00E408F2">
        <w:rPr>
          <w:color w:val="010101"/>
          <w:spacing w:val="-2"/>
        </w:rPr>
        <w:lastRenderedPageBreak/>
        <w:t>Sama idea i przedmiot recenzowanej książki zasługuje na publikację – będzie ona stanowiła ważną pomoc naukową w najbliższych latach w badaniach naukowych nad „cywilnymi" i wojskowymi strukturami bezpieczniackimi PRL.</w:t>
      </w:r>
    </w:p>
    <w:p w:rsidR="00E408F2" w:rsidRDefault="00E408F2" w:rsidP="00DB1049">
      <w:pPr>
        <w:pStyle w:val="NormalnyWeb"/>
        <w:shd w:val="clear" w:color="auto" w:fill="FFFFFF"/>
        <w:jc w:val="both"/>
        <w:rPr>
          <w:color w:val="010101"/>
          <w:spacing w:val="-2"/>
        </w:rPr>
      </w:pPr>
      <w:r w:rsidRPr="00E408F2">
        <w:rPr>
          <w:color w:val="010101"/>
          <w:spacing w:val="-2"/>
        </w:rPr>
        <w:t xml:space="preserve"> prof. dr hab. Andrzej </w:t>
      </w:r>
      <w:proofErr w:type="spellStart"/>
      <w:r w:rsidRPr="00E408F2">
        <w:rPr>
          <w:color w:val="010101"/>
          <w:spacing w:val="-2"/>
        </w:rPr>
        <w:t>Rzepliński</w:t>
      </w:r>
      <w:proofErr w:type="spellEnd"/>
    </w:p>
    <w:p w:rsidR="00E408F2" w:rsidRPr="00E408F2" w:rsidRDefault="00E408F2" w:rsidP="00DB1049">
      <w:pPr>
        <w:pStyle w:val="NormalnyWeb"/>
        <w:shd w:val="clear" w:color="auto" w:fill="FFFFFF"/>
        <w:jc w:val="both"/>
        <w:rPr>
          <w:color w:val="010101"/>
          <w:spacing w:val="-2"/>
        </w:rPr>
      </w:pPr>
      <w:r w:rsidRPr="00E408F2">
        <w:rPr>
          <w:color w:val="010101"/>
          <w:spacing w:val="-2"/>
        </w:rPr>
        <w:br/>
        <w:t xml:space="preserve">Praca ma charakter wysoce specjalistyczny, nie jest lekturą łatwą – nie sposób jednak nie doceniać jej wartości encyklopedycznych. Jest efektem żmudnej kwerendy i powinna – nadzieję tę wyrażają zresztą i Autorzy – stać się podstawą do specjalistycznej dyskusji dotyczącej struktur komunistycznego aparatu represji, w tym zwłaszcza SB. Autorzy, drobiazgowo analizując </w:t>
      </w:r>
      <w:proofErr w:type="spellStart"/>
      <w:r w:rsidRPr="00E408F2">
        <w:rPr>
          <w:color w:val="010101"/>
          <w:spacing w:val="-2"/>
        </w:rPr>
        <w:t>wewnątrzresortowe</w:t>
      </w:r>
      <w:proofErr w:type="spellEnd"/>
      <w:r w:rsidRPr="00E408F2">
        <w:rPr>
          <w:color w:val="010101"/>
          <w:spacing w:val="-2"/>
        </w:rPr>
        <w:t xml:space="preserve"> normatywy i praktykę, usiłują między innymi rozstrzygnąć, w którym okresie, jakie jednostki MSW były uznawane za „esbeckie", a jakie uchodziły za milicyjne czy </w:t>
      </w:r>
      <w:proofErr w:type="spellStart"/>
      <w:r w:rsidRPr="00E408F2">
        <w:rPr>
          <w:color w:val="010101"/>
          <w:spacing w:val="-2"/>
        </w:rPr>
        <w:t>ogólnoresortowe</w:t>
      </w:r>
      <w:proofErr w:type="spellEnd"/>
      <w:r w:rsidRPr="00E408F2">
        <w:rPr>
          <w:color w:val="010101"/>
          <w:spacing w:val="-2"/>
        </w:rPr>
        <w:t>.</w:t>
      </w:r>
    </w:p>
    <w:p w:rsidR="00E408F2" w:rsidRPr="00E408F2" w:rsidRDefault="00E408F2" w:rsidP="00DB1049">
      <w:pPr>
        <w:pStyle w:val="NormalnyWeb"/>
        <w:shd w:val="clear" w:color="auto" w:fill="FFFFFF"/>
        <w:jc w:val="both"/>
        <w:rPr>
          <w:color w:val="010101"/>
          <w:spacing w:val="-2"/>
        </w:rPr>
      </w:pPr>
      <w:r w:rsidRPr="00E408F2">
        <w:rPr>
          <w:color w:val="010101"/>
          <w:spacing w:val="-2"/>
        </w:rPr>
        <w:t>dr hab. Filip Musiał</w:t>
      </w:r>
    </w:p>
    <w:p w:rsidR="00E408F2" w:rsidRPr="00E408F2" w:rsidRDefault="00E408F2" w:rsidP="00DB1049">
      <w:pPr>
        <w:jc w:val="both"/>
        <w:rPr>
          <w:rFonts w:ascii="Times New Roman" w:hAnsi="Times New Roman" w:cs="Times New Roman"/>
          <w:sz w:val="24"/>
          <w:szCs w:val="24"/>
        </w:rPr>
      </w:pPr>
    </w:p>
    <w:p w:rsidR="006B5C13" w:rsidRPr="00B96F54" w:rsidRDefault="006B5C13" w:rsidP="00DB1049">
      <w:pPr>
        <w:jc w:val="both"/>
        <w:rPr>
          <w:rFonts w:ascii="Times New Roman" w:hAnsi="Times New Roman" w:cs="Times New Roman"/>
          <w:b/>
          <w:sz w:val="24"/>
          <w:szCs w:val="24"/>
        </w:rPr>
      </w:pPr>
      <w:r w:rsidRPr="006B5C13">
        <w:rPr>
          <w:rFonts w:ascii="Times New Roman" w:hAnsi="Times New Roman" w:cs="Times New Roman"/>
          <w:b/>
          <w:sz w:val="24"/>
          <w:szCs w:val="24"/>
        </w:rPr>
        <w:t xml:space="preserve">          </w:t>
      </w:r>
    </w:p>
    <w:p w:rsidR="004F476C" w:rsidRPr="004F476C" w:rsidRDefault="004F476C" w:rsidP="00DB1049">
      <w:pPr>
        <w:jc w:val="both"/>
        <w:rPr>
          <w:rFonts w:ascii="Times New Roman" w:hAnsi="Times New Roman" w:cs="Times New Roman"/>
          <w:sz w:val="24"/>
          <w:szCs w:val="24"/>
        </w:rPr>
      </w:pPr>
      <w:r w:rsidRPr="004F476C">
        <w:rPr>
          <w:rFonts w:ascii="Times New Roman" w:hAnsi="Times New Roman" w:cs="Times New Roman"/>
          <w:sz w:val="24"/>
          <w:szCs w:val="24"/>
        </w:rPr>
        <w:t xml:space="preserve">Adrian </w:t>
      </w:r>
      <w:proofErr w:type="spellStart"/>
      <w:r w:rsidRPr="004F476C">
        <w:rPr>
          <w:rFonts w:ascii="Times New Roman" w:hAnsi="Times New Roman" w:cs="Times New Roman"/>
          <w:sz w:val="24"/>
          <w:szCs w:val="24"/>
        </w:rPr>
        <w:t>Jusupović</w:t>
      </w:r>
      <w:proofErr w:type="spellEnd"/>
      <w:r w:rsidRPr="004F476C">
        <w:rPr>
          <w:rFonts w:ascii="Times New Roman" w:hAnsi="Times New Roman" w:cs="Times New Roman"/>
          <w:sz w:val="24"/>
          <w:szCs w:val="24"/>
        </w:rPr>
        <w:t xml:space="preserve"> (ur. 1982 r.). Ukończył Instyt</w:t>
      </w:r>
      <w:r w:rsidR="00B96F54">
        <w:rPr>
          <w:rFonts w:ascii="Times New Roman" w:hAnsi="Times New Roman" w:cs="Times New Roman"/>
          <w:sz w:val="24"/>
          <w:szCs w:val="24"/>
        </w:rPr>
        <w:t>ut Historyczny Uniwersytetu War</w:t>
      </w:r>
      <w:r w:rsidRPr="004F476C">
        <w:rPr>
          <w:rFonts w:ascii="Times New Roman" w:hAnsi="Times New Roman" w:cs="Times New Roman"/>
          <w:sz w:val="24"/>
          <w:szCs w:val="24"/>
        </w:rPr>
        <w:t>szawskiego (2006), doktorat (2011). Od 2007 r. pra</w:t>
      </w:r>
      <w:r w:rsidR="00B96F54">
        <w:rPr>
          <w:rFonts w:ascii="Times New Roman" w:hAnsi="Times New Roman" w:cs="Times New Roman"/>
          <w:sz w:val="24"/>
          <w:szCs w:val="24"/>
        </w:rPr>
        <w:t>cownik Instytutu Pamięci Narodo</w:t>
      </w:r>
      <w:r w:rsidRPr="004F476C">
        <w:rPr>
          <w:rFonts w:ascii="Times New Roman" w:hAnsi="Times New Roman" w:cs="Times New Roman"/>
          <w:sz w:val="24"/>
          <w:szCs w:val="24"/>
        </w:rPr>
        <w:t>wej. W latach 2007-2010 staże naukowe na Katedrze H</w:t>
      </w:r>
      <w:r w:rsidR="00B96F54">
        <w:rPr>
          <w:rFonts w:ascii="Times New Roman" w:hAnsi="Times New Roman" w:cs="Times New Roman"/>
          <w:sz w:val="24"/>
          <w:szCs w:val="24"/>
        </w:rPr>
        <w:t>istorii Europy Wschodniej Insty</w:t>
      </w:r>
      <w:r w:rsidRPr="004F476C">
        <w:rPr>
          <w:rFonts w:ascii="Times New Roman" w:hAnsi="Times New Roman" w:cs="Times New Roman"/>
          <w:sz w:val="24"/>
          <w:szCs w:val="24"/>
        </w:rPr>
        <w:t>tutu Nauk Historycznych Uniwersytetu Reńskiego Fryderyka Wilhelma w Bonn (2007), na Wydziale Historycznym Kijowskiego Narodowe</w:t>
      </w:r>
      <w:r w:rsidR="00B96F54">
        <w:rPr>
          <w:rFonts w:ascii="Times New Roman" w:hAnsi="Times New Roman" w:cs="Times New Roman"/>
          <w:sz w:val="24"/>
          <w:szCs w:val="24"/>
        </w:rPr>
        <w:t>go Uniwersytetu im. Tarasa Szew</w:t>
      </w:r>
      <w:r w:rsidRPr="004F476C">
        <w:rPr>
          <w:rFonts w:ascii="Times New Roman" w:hAnsi="Times New Roman" w:cs="Times New Roman"/>
          <w:sz w:val="24"/>
          <w:szCs w:val="24"/>
        </w:rPr>
        <w:t>czenki (2007 i 2009), na Wydziale Historyczny</w:t>
      </w:r>
      <w:r w:rsidR="00B96F54">
        <w:rPr>
          <w:rFonts w:ascii="Times New Roman" w:hAnsi="Times New Roman" w:cs="Times New Roman"/>
          <w:sz w:val="24"/>
          <w:szCs w:val="24"/>
        </w:rPr>
        <w:t>m Moskiewskiego Państwowego Uni</w:t>
      </w:r>
      <w:r w:rsidRPr="004F476C">
        <w:rPr>
          <w:rFonts w:ascii="Times New Roman" w:hAnsi="Times New Roman" w:cs="Times New Roman"/>
          <w:sz w:val="24"/>
          <w:szCs w:val="24"/>
        </w:rPr>
        <w:t xml:space="preserve">wersytetu im. Michała Łomonosowa (2007 i 2009) oraz w Państwowej Akademii Nauk Białorusi (2010). Współorganizator międzynarodowych konferencji z cyklu </w:t>
      </w:r>
      <w:proofErr w:type="spellStart"/>
      <w:r w:rsidRPr="004F476C">
        <w:rPr>
          <w:rFonts w:ascii="Times New Roman" w:hAnsi="Times New Roman" w:cs="Times New Roman"/>
          <w:sz w:val="24"/>
          <w:szCs w:val="24"/>
        </w:rPr>
        <w:t>Colloąuia</w:t>
      </w:r>
      <w:proofErr w:type="spellEnd"/>
      <w:r w:rsidRPr="004F476C">
        <w:rPr>
          <w:rFonts w:ascii="Times New Roman" w:hAnsi="Times New Roman" w:cs="Times New Roman"/>
          <w:sz w:val="24"/>
          <w:szCs w:val="24"/>
        </w:rPr>
        <w:t xml:space="preserve"> </w:t>
      </w:r>
      <w:proofErr w:type="spellStart"/>
      <w:r w:rsidRPr="004F476C">
        <w:rPr>
          <w:rFonts w:ascii="Times New Roman" w:hAnsi="Times New Roman" w:cs="Times New Roman"/>
          <w:sz w:val="24"/>
          <w:szCs w:val="24"/>
        </w:rPr>
        <w:t>Russica</w:t>
      </w:r>
      <w:proofErr w:type="spellEnd"/>
      <w:r w:rsidRPr="004F476C">
        <w:rPr>
          <w:rFonts w:ascii="Times New Roman" w:hAnsi="Times New Roman" w:cs="Times New Roman"/>
          <w:sz w:val="24"/>
          <w:szCs w:val="24"/>
        </w:rPr>
        <w:t>. Członek kolegium redakcyjnego pisma „</w:t>
      </w:r>
      <w:proofErr w:type="spellStart"/>
      <w:r w:rsidRPr="004F476C">
        <w:rPr>
          <w:rFonts w:ascii="Times New Roman" w:hAnsi="Times New Roman" w:cs="Times New Roman"/>
          <w:sz w:val="24"/>
          <w:szCs w:val="24"/>
        </w:rPr>
        <w:t>Colloąuia</w:t>
      </w:r>
      <w:proofErr w:type="spellEnd"/>
      <w:r w:rsidRPr="004F476C">
        <w:rPr>
          <w:rFonts w:ascii="Times New Roman" w:hAnsi="Times New Roman" w:cs="Times New Roman"/>
          <w:sz w:val="24"/>
          <w:szCs w:val="24"/>
        </w:rPr>
        <w:t xml:space="preserve"> </w:t>
      </w:r>
      <w:proofErr w:type="spellStart"/>
      <w:r w:rsidRPr="004F476C">
        <w:rPr>
          <w:rFonts w:ascii="Times New Roman" w:hAnsi="Times New Roman" w:cs="Times New Roman"/>
          <w:sz w:val="24"/>
          <w:szCs w:val="24"/>
        </w:rPr>
        <w:t>Russica</w:t>
      </w:r>
      <w:proofErr w:type="spellEnd"/>
      <w:r w:rsidRPr="004F476C">
        <w:rPr>
          <w:rFonts w:ascii="Times New Roman" w:hAnsi="Times New Roman" w:cs="Times New Roman"/>
          <w:sz w:val="24"/>
          <w:szCs w:val="24"/>
        </w:rPr>
        <w:t xml:space="preserve">”. Autor licznych prac naukowych i popularnonaukowych w takich periodykach, j </w:t>
      </w:r>
      <w:proofErr w:type="spellStart"/>
      <w:r w:rsidRPr="004F476C">
        <w:rPr>
          <w:rFonts w:ascii="Times New Roman" w:hAnsi="Times New Roman" w:cs="Times New Roman"/>
          <w:sz w:val="24"/>
          <w:szCs w:val="24"/>
        </w:rPr>
        <w:t>ak</w:t>
      </w:r>
      <w:proofErr w:type="spellEnd"/>
      <w:r w:rsidRPr="004F476C">
        <w:rPr>
          <w:rFonts w:ascii="Times New Roman" w:hAnsi="Times New Roman" w:cs="Times New Roman"/>
          <w:sz w:val="24"/>
          <w:szCs w:val="24"/>
        </w:rPr>
        <w:t xml:space="preserve">: „Studia </w:t>
      </w:r>
      <w:proofErr w:type="spellStart"/>
      <w:r w:rsidRPr="004F476C">
        <w:rPr>
          <w:rFonts w:ascii="Times New Roman" w:hAnsi="Times New Roman" w:cs="Times New Roman"/>
          <w:sz w:val="24"/>
          <w:szCs w:val="24"/>
        </w:rPr>
        <w:t>Zródłoznawcze</w:t>
      </w:r>
      <w:proofErr w:type="spellEnd"/>
      <w:r w:rsidRPr="004F476C">
        <w:rPr>
          <w:rFonts w:ascii="Times New Roman" w:hAnsi="Times New Roman" w:cs="Times New Roman"/>
          <w:sz w:val="24"/>
          <w:szCs w:val="24"/>
        </w:rPr>
        <w:t>”, „Przegląd Historyczny”, „Zapiski Historyczne”,</w:t>
      </w:r>
      <w:r w:rsidR="00B96F54">
        <w:rPr>
          <w:rFonts w:ascii="Times New Roman" w:hAnsi="Times New Roman" w:cs="Times New Roman"/>
          <w:sz w:val="24"/>
          <w:szCs w:val="24"/>
        </w:rPr>
        <w:t xml:space="preserve"> „Aparat Represji w Polsce Ludo</w:t>
      </w:r>
      <w:r w:rsidRPr="004F476C">
        <w:rPr>
          <w:rFonts w:ascii="Times New Roman" w:hAnsi="Times New Roman" w:cs="Times New Roman"/>
          <w:sz w:val="24"/>
          <w:szCs w:val="24"/>
        </w:rPr>
        <w:t>wej 1944-1989”, „3anncKH HTHI”, „Mówią Wieki” i innych. Specjalizuje się w badaniu historii średniowiecznej Rusi oraz struktur organów bezpieczeństwa państwa w Polsce Ludowej.</w:t>
      </w:r>
    </w:p>
    <w:p w:rsidR="00F7507C" w:rsidRPr="00F103D9" w:rsidRDefault="00F103D9" w:rsidP="00DB1049">
      <w:pPr>
        <w:jc w:val="both"/>
        <w:rPr>
          <w:rFonts w:ascii="Times New Roman" w:hAnsi="Times New Roman" w:cs="Times New Roman"/>
          <w:b/>
          <w:sz w:val="24"/>
          <w:szCs w:val="24"/>
        </w:rPr>
      </w:pPr>
      <w:r w:rsidRPr="00F103D9">
        <w:rPr>
          <w:rFonts w:ascii="Times New Roman" w:hAnsi="Times New Roman" w:cs="Times New Roman"/>
          <w:b/>
          <w:sz w:val="24"/>
          <w:szCs w:val="24"/>
        </w:rPr>
        <w:t>Komentarz redakcyjny</w:t>
      </w:r>
    </w:p>
    <w:p w:rsidR="00F103D9" w:rsidRPr="00F103D9" w:rsidRDefault="00F103D9" w:rsidP="00B053B7">
      <w:pPr>
        <w:ind w:firstLine="708"/>
        <w:jc w:val="both"/>
        <w:rPr>
          <w:rFonts w:ascii="Times New Roman" w:hAnsi="Times New Roman" w:cs="Times New Roman"/>
          <w:sz w:val="24"/>
          <w:szCs w:val="24"/>
        </w:rPr>
      </w:pPr>
      <w:r w:rsidRPr="00F103D9">
        <w:rPr>
          <w:rFonts w:ascii="Times New Roman" w:hAnsi="Times New Roman" w:cs="Times New Roman"/>
          <w:sz w:val="24"/>
          <w:szCs w:val="24"/>
        </w:rPr>
        <w:t>W świetle powyższego, nie umiem</w:t>
      </w:r>
      <w:r>
        <w:rPr>
          <w:rFonts w:ascii="Times New Roman" w:hAnsi="Times New Roman" w:cs="Times New Roman"/>
          <w:sz w:val="24"/>
          <w:szCs w:val="24"/>
        </w:rPr>
        <w:t>y</w:t>
      </w:r>
      <w:r w:rsidRPr="00F103D9">
        <w:rPr>
          <w:rFonts w:ascii="Times New Roman" w:hAnsi="Times New Roman" w:cs="Times New Roman"/>
          <w:sz w:val="24"/>
          <w:szCs w:val="24"/>
        </w:rPr>
        <w:t xml:space="preserve"> wyjaśnić, dlaczego, z jakich pobudek, po upływie kolejnych  trzech lat od daty wydania cytowanej Analizy…, specjaliści IPN, w 2016 roku dalej przyjmują, że wersja rozszerzona Instrukcji Kozłowskiego, to ta właściwa jedyna we</w:t>
      </w:r>
      <w:r>
        <w:rPr>
          <w:rFonts w:ascii="Times New Roman" w:hAnsi="Times New Roman" w:cs="Times New Roman"/>
          <w:sz w:val="24"/>
          <w:szCs w:val="24"/>
        </w:rPr>
        <w:t>rsja prawotwórcza. Jak widać z prezentowanych cytatów, w</w:t>
      </w:r>
      <w:r w:rsidRPr="00F103D9">
        <w:rPr>
          <w:rFonts w:ascii="Times New Roman" w:hAnsi="Times New Roman" w:cs="Times New Roman"/>
          <w:sz w:val="24"/>
          <w:szCs w:val="24"/>
        </w:rPr>
        <w:t>e wszystkich dywagacjach /nie rozważaniach, a właśnie dywagacja</w:t>
      </w:r>
      <w:r>
        <w:rPr>
          <w:rFonts w:ascii="Times New Roman" w:hAnsi="Times New Roman" w:cs="Times New Roman"/>
          <w:sz w:val="24"/>
          <w:szCs w:val="24"/>
        </w:rPr>
        <w:t>ch/ historyków IPN jest wyeksponowane</w:t>
      </w:r>
      <w:r w:rsidRPr="00F103D9">
        <w:rPr>
          <w:rFonts w:ascii="Times New Roman" w:hAnsi="Times New Roman" w:cs="Times New Roman"/>
          <w:sz w:val="24"/>
          <w:szCs w:val="24"/>
        </w:rPr>
        <w:t xml:space="preserve"> oczekiwanie, </w:t>
      </w:r>
      <w:r>
        <w:rPr>
          <w:rFonts w:ascii="Times New Roman" w:hAnsi="Times New Roman" w:cs="Times New Roman"/>
          <w:sz w:val="24"/>
          <w:szCs w:val="24"/>
        </w:rPr>
        <w:t xml:space="preserve">     </w:t>
      </w:r>
      <w:r w:rsidRPr="00F103D9">
        <w:rPr>
          <w:rFonts w:ascii="Times New Roman" w:hAnsi="Times New Roman" w:cs="Times New Roman"/>
          <w:sz w:val="24"/>
          <w:szCs w:val="24"/>
        </w:rPr>
        <w:t>a wręcz presja aby Sądy opierały swoje wyroki nie na ustaleniach faktycznych i przepisach wiążącego je prawa z zakresu ubezpieczeń społecznych lecz na prezentowanych przez tych historyków, często kuriozalnych ocenach pseudo</w:t>
      </w:r>
      <w:r>
        <w:rPr>
          <w:rFonts w:ascii="Times New Roman" w:hAnsi="Times New Roman" w:cs="Times New Roman"/>
          <w:sz w:val="24"/>
          <w:szCs w:val="24"/>
        </w:rPr>
        <w:t>-</w:t>
      </w:r>
      <w:r w:rsidRPr="00F103D9">
        <w:rPr>
          <w:rFonts w:ascii="Times New Roman" w:hAnsi="Times New Roman" w:cs="Times New Roman"/>
          <w:sz w:val="24"/>
          <w:szCs w:val="24"/>
        </w:rPr>
        <w:t xml:space="preserve">historycznych. Wydawało się, że wyroki sądów, opinia </w:t>
      </w:r>
      <w:proofErr w:type="spellStart"/>
      <w:r w:rsidRPr="00F103D9">
        <w:rPr>
          <w:rFonts w:ascii="Times New Roman" w:hAnsi="Times New Roman" w:cs="Times New Roman"/>
          <w:sz w:val="24"/>
          <w:szCs w:val="24"/>
        </w:rPr>
        <w:t>Widackiego</w:t>
      </w:r>
      <w:proofErr w:type="spellEnd"/>
      <w:r w:rsidRPr="00F103D9">
        <w:rPr>
          <w:rFonts w:ascii="Times New Roman" w:hAnsi="Times New Roman" w:cs="Times New Roman"/>
          <w:sz w:val="24"/>
          <w:szCs w:val="24"/>
        </w:rPr>
        <w:t>, interpelacje Dębskiego i innych posłów całkowicie unicestwiły proceder wyciągania wniosków ostatecznych z fałszywej Instrukcji Kozłowskiego</w:t>
      </w:r>
      <w:r w:rsidR="00645CD5">
        <w:rPr>
          <w:rFonts w:ascii="Times New Roman" w:hAnsi="Times New Roman" w:cs="Times New Roman"/>
          <w:sz w:val="24"/>
          <w:szCs w:val="24"/>
        </w:rPr>
        <w:t>, którą</w:t>
      </w:r>
      <w:r w:rsidR="00B053B7">
        <w:rPr>
          <w:rFonts w:ascii="Times New Roman" w:hAnsi="Times New Roman" w:cs="Times New Roman"/>
          <w:sz w:val="24"/>
          <w:szCs w:val="24"/>
        </w:rPr>
        <w:t xml:space="preserve"> dla </w:t>
      </w:r>
      <w:r w:rsidR="00B053B7">
        <w:rPr>
          <w:rFonts w:ascii="Times New Roman" w:hAnsi="Times New Roman" w:cs="Times New Roman"/>
          <w:sz w:val="24"/>
          <w:szCs w:val="24"/>
        </w:rPr>
        <w:lastRenderedPageBreak/>
        <w:t>większej przejrzystości należałoby nazywać ins</w:t>
      </w:r>
      <w:r w:rsidR="00645CD5">
        <w:rPr>
          <w:rFonts w:ascii="Times New Roman" w:hAnsi="Times New Roman" w:cs="Times New Roman"/>
          <w:sz w:val="24"/>
          <w:szCs w:val="24"/>
        </w:rPr>
        <w:t>trukcją Brochwicza</w:t>
      </w:r>
      <w:r w:rsidRPr="00F103D9">
        <w:rPr>
          <w:rFonts w:ascii="Times New Roman" w:hAnsi="Times New Roman" w:cs="Times New Roman"/>
          <w:sz w:val="24"/>
          <w:szCs w:val="24"/>
        </w:rPr>
        <w:t xml:space="preserve">. Niestety tak się nie stało, te solidnie opracowane dokumenty nic nie znaczą dla historyków IPN, a w ślad </w:t>
      </w:r>
      <w:r>
        <w:rPr>
          <w:rFonts w:ascii="Times New Roman" w:hAnsi="Times New Roman" w:cs="Times New Roman"/>
          <w:sz w:val="24"/>
          <w:szCs w:val="24"/>
        </w:rPr>
        <w:t xml:space="preserve">za nimi urzędników ZER i </w:t>
      </w:r>
      <w:proofErr w:type="spellStart"/>
      <w:r>
        <w:rPr>
          <w:rFonts w:ascii="Times New Roman" w:hAnsi="Times New Roman" w:cs="Times New Roman"/>
          <w:sz w:val="24"/>
          <w:szCs w:val="24"/>
        </w:rPr>
        <w:t>MSWiA</w:t>
      </w:r>
      <w:proofErr w:type="spellEnd"/>
      <w:r>
        <w:rPr>
          <w:rFonts w:ascii="Times New Roman" w:hAnsi="Times New Roman" w:cs="Times New Roman"/>
          <w:sz w:val="24"/>
          <w:szCs w:val="24"/>
        </w:rPr>
        <w:t>.</w:t>
      </w:r>
    </w:p>
    <w:p w:rsidR="00F103D9" w:rsidRDefault="00F103D9" w:rsidP="00F103D9">
      <w:pPr>
        <w:jc w:val="both"/>
        <w:rPr>
          <w:rFonts w:ascii="Times New Roman" w:hAnsi="Times New Roman" w:cs="Times New Roman"/>
          <w:sz w:val="24"/>
          <w:szCs w:val="24"/>
        </w:rPr>
      </w:pPr>
      <w:r w:rsidRPr="00F103D9">
        <w:rPr>
          <w:rFonts w:ascii="Times New Roman" w:hAnsi="Times New Roman" w:cs="Times New Roman"/>
          <w:sz w:val="24"/>
          <w:szCs w:val="24"/>
        </w:rPr>
        <w:t>Trudno zakładać, że historycy IPN nie dotarli do Sprawozdania Rzecznika Praw Obywatelskich  za okres 1 grudnia 1990 r. - 19 listopada 1991 r., który wielokrotnie przedstawiał Ministrowi Spraw Wewnętrznych zarzuty do procesu weryfikacji i działalności Wojewódzkich Komisji Kwalifikacyjnych które dotyczyły m. in. dołączenia pionu polityczno-wychowawczy MO do weryfikowanych pracowników SB. Przedstawiam</w:t>
      </w:r>
      <w:r>
        <w:rPr>
          <w:rFonts w:ascii="Times New Roman" w:hAnsi="Times New Roman" w:cs="Times New Roman"/>
          <w:sz w:val="24"/>
          <w:szCs w:val="24"/>
        </w:rPr>
        <w:t>y obok</w:t>
      </w:r>
      <w:r w:rsidRPr="00F103D9">
        <w:rPr>
          <w:rFonts w:ascii="Times New Roman" w:hAnsi="Times New Roman" w:cs="Times New Roman"/>
          <w:sz w:val="24"/>
          <w:szCs w:val="24"/>
        </w:rPr>
        <w:t xml:space="preserve"> </w:t>
      </w:r>
      <w:r>
        <w:rPr>
          <w:rFonts w:ascii="Times New Roman" w:hAnsi="Times New Roman" w:cs="Times New Roman"/>
          <w:sz w:val="24"/>
          <w:szCs w:val="24"/>
        </w:rPr>
        <w:t xml:space="preserve">w odrębnym dokumencie </w:t>
      </w:r>
      <w:r w:rsidRPr="00F103D9">
        <w:rPr>
          <w:rFonts w:ascii="Times New Roman" w:hAnsi="Times New Roman" w:cs="Times New Roman"/>
          <w:sz w:val="24"/>
          <w:szCs w:val="24"/>
        </w:rPr>
        <w:t>kilka zdań z tego sprawozdania istotnych z punktu widzenia rozważanych kwestii zasadności weryfikowania funkcjonariuszy pionu polityczno-wychowawczego</w:t>
      </w:r>
      <w:r>
        <w:rPr>
          <w:rFonts w:ascii="Times New Roman" w:hAnsi="Times New Roman" w:cs="Times New Roman"/>
          <w:sz w:val="24"/>
          <w:szCs w:val="24"/>
        </w:rPr>
        <w:t>.</w:t>
      </w:r>
    </w:p>
    <w:sectPr w:rsidR="00F103D9" w:rsidSect="00F750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425"/>
  <w:characterSpacingControl w:val="doNotCompress"/>
  <w:compat/>
  <w:rsids>
    <w:rsidRoot w:val="004F476C"/>
    <w:rsid w:val="0003761F"/>
    <w:rsid w:val="004509DE"/>
    <w:rsid w:val="004F476C"/>
    <w:rsid w:val="005F4114"/>
    <w:rsid w:val="00605504"/>
    <w:rsid w:val="00645CD5"/>
    <w:rsid w:val="006B5C13"/>
    <w:rsid w:val="008241A9"/>
    <w:rsid w:val="009A73FB"/>
    <w:rsid w:val="00A207E3"/>
    <w:rsid w:val="00B053B7"/>
    <w:rsid w:val="00B96F54"/>
    <w:rsid w:val="00C37A5F"/>
    <w:rsid w:val="00D57BD1"/>
    <w:rsid w:val="00DB1049"/>
    <w:rsid w:val="00E408F2"/>
    <w:rsid w:val="00E7006C"/>
    <w:rsid w:val="00F103D9"/>
    <w:rsid w:val="00F7507C"/>
    <w:rsid w:val="00FD78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507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96F54"/>
    <w:rPr>
      <w:color w:val="0000FF" w:themeColor="hyperlink"/>
      <w:u w:val="single"/>
    </w:rPr>
  </w:style>
  <w:style w:type="paragraph" w:styleId="NormalnyWeb">
    <w:name w:val="Normal (Web)"/>
    <w:basedOn w:val="Normalny"/>
    <w:uiPriority w:val="99"/>
    <w:semiHidden/>
    <w:unhideWhenUsed/>
    <w:rsid w:val="00E408F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30503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pn.gov.pl/pl/archiw/dzialalnosc-naukowa-i-p/publikacje-zwarte/32464,Historyczno-prawna-analiza-struktur-organow-bezpieczenstwa-panstwa-w-Polsce-ludo.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1497</Words>
  <Characters>8988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dc:creator>
  <cp:lastModifiedBy>seirp</cp:lastModifiedBy>
  <cp:revision>2</cp:revision>
  <dcterms:created xsi:type="dcterms:W3CDTF">2018-09-23T06:40:00Z</dcterms:created>
  <dcterms:modified xsi:type="dcterms:W3CDTF">2018-09-23T06:40:00Z</dcterms:modified>
</cp:coreProperties>
</file>